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spacing w:after="0" w:line="408" w:lineRule="auto"/>
        <w:ind w:firstLine="0" w:left="120"/>
        <w:jc w:val="center"/>
      </w:pPr>
      <w:bookmarkStart w:id="1" w:name="block-276103"/>
      <w:bookmarkEnd w:id="1"/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 w14:paraId="0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Министерство образования и науки Республики Татарстан</w:t>
      </w:r>
    </w:p>
    <w:p w14:paraId="03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 xml:space="preserve">МКУ "ОО БМР РТ"‌ </w:t>
      </w:r>
    </w:p>
    <w:p w14:paraId="04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МБОУ "Александровская СОШ"</w:t>
      </w:r>
    </w:p>
    <w:p w14:paraId="05000000">
      <w:pPr>
        <w:spacing w:after="0"/>
        <w:ind w:firstLine="0" w:left="120"/>
      </w:pPr>
    </w:p>
    <w:p w14:paraId="06000000">
      <w:pPr>
        <w:spacing w:after="0"/>
        <w:ind w:firstLine="0" w:left="120"/>
      </w:pPr>
    </w:p>
    <w:p w14:paraId="07000000">
      <w:pPr>
        <w:spacing w:after="0"/>
        <w:ind w:firstLine="0" w:left="120"/>
      </w:pPr>
    </w:p>
    <w:p w14:paraId="08000000">
      <w:pPr>
        <w:spacing w:after="0"/>
        <w:ind w:firstLine="0" w:left="120"/>
      </w:pPr>
    </w:p>
    <w:tbl>
      <w:tblPr>
        <w:tblInd w:type="dxa" w:w="0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114"/>
        <w:gridCol w:w="3115"/>
        <w:gridCol w:w="3115"/>
      </w:tblGrid>
      <w:tr>
        <w:tc>
          <w:tcPr>
            <w:tcW w:type="dxa" w:w="311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A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ШМО учителей гуманитарн</w:t>
            </w:r>
            <w:r>
              <w:rPr>
                <w:rFonts w:ascii="Times New Roman" w:hAnsi="Times New Roman"/>
                <w:color w:val="000000"/>
                <w:sz w:val="28"/>
              </w:rPr>
              <w:t>ого цикла</w:t>
            </w:r>
          </w:p>
          <w:p w14:paraId="0B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Протокол №1 от </w:t>
            </w:r>
            <w:r>
              <w:rPr>
                <w:rFonts w:ascii="Times New Roman" w:hAnsi="Times New Roman"/>
                <w:color w:val="000000"/>
                <w:sz w:val="24"/>
              </w:rPr>
              <w:t>31.08.23 г.</w:t>
            </w:r>
          </w:p>
          <w:p w14:paraId="0D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0F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Зам.директора по УР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0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Денисова Е.А.</w:t>
            </w:r>
          </w:p>
          <w:p w14:paraId="1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31.08.2023 г.</w:t>
            </w:r>
          </w:p>
          <w:p w14:paraId="12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Вве</w:t>
            </w:r>
            <w:r>
              <w:rPr>
                <w:rFonts w:ascii="Times New Roman" w:hAnsi="Times New Roman"/>
                <w:color w:val="000000"/>
                <w:sz w:val="28"/>
              </w:rPr>
              <w:t>дено в действие</w:t>
            </w:r>
          </w:p>
          <w:p w14:paraId="14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</w:t>
            </w:r>
          </w:p>
          <w:p w14:paraId="15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6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Ахмадиева Ю.О.</w:t>
            </w:r>
          </w:p>
          <w:p w14:paraId="1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№155 от </w:t>
            </w:r>
            <w:r>
              <w:rPr>
                <w:rFonts w:ascii="Times New Roman" w:hAnsi="Times New Roman"/>
                <w:color w:val="000000"/>
                <w:sz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.09.23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8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9000000">
      <w:pPr>
        <w:spacing w:after="0"/>
        <w:ind w:firstLine="0" w:left="120"/>
      </w:pPr>
    </w:p>
    <w:p w14:paraId="1A000000">
      <w:pPr>
        <w:spacing w:after="0"/>
        <w:ind w:firstLine="0"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1B000000">
      <w:pPr>
        <w:spacing w:after="0"/>
        <w:ind w:firstLine="0" w:left="120"/>
      </w:pPr>
    </w:p>
    <w:p w14:paraId="1C000000">
      <w:pPr>
        <w:spacing w:after="0"/>
        <w:ind w:firstLine="0" w:left="120"/>
      </w:pPr>
    </w:p>
    <w:p w14:paraId="1D000000">
      <w:pPr>
        <w:spacing w:after="0"/>
        <w:ind w:firstLine="0" w:left="120"/>
      </w:pPr>
    </w:p>
    <w:p w14:paraId="1E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РАБОЧАЯ ПРОГРАММА</w:t>
      </w:r>
    </w:p>
    <w:p w14:paraId="1F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</w:rPr>
        <w:t xml:space="preserve"> 39647)</w:t>
      </w:r>
    </w:p>
    <w:p w14:paraId="20000000">
      <w:pPr>
        <w:spacing w:after="0"/>
        <w:ind w:firstLine="0" w:left="120"/>
        <w:jc w:val="center"/>
      </w:pPr>
    </w:p>
    <w:p w14:paraId="21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учебного предмета «Обществознание»</w:t>
      </w:r>
    </w:p>
    <w:p w14:paraId="2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(базовый уровень)</w:t>
      </w:r>
    </w:p>
    <w:p w14:paraId="23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14:paraId="24000000">
      <w:pPr>
        <w:spacing w:after="0"/>
        <w:ind w:firstLine="0" w:left="120"/>
        <w:jc w:val="center"/>
      </w:pPr>
    </w:p>
    <w:p w14:paraId="25000000">
      <w:pPr>
        <w:spacing w:after="0"/>
        <w:ind w:firstLine="0" w:left="120"/>
        <w:jc w:val="center"/>
      </w:pPr>
    </w:p>
    <w:p w14:paraId="26000000">
      <w:pPr>
        <w:spacing w:after="0"/>
        <w:ind w:firstLine="0" w:left="120"/>
        <w:jc w:val="center"/>
      </w:pPr>
    </w:p>
    <w:p w14:paraId="27000000">
      <w:pPr>
        <w:spacing w:after="0"/>
        <w:ind w:firstLine="0" w:left="120"/>
        <w:jc w:val="center"/>
      </w:pPr>
    </w:p>
    <w:p w14:paraId="28000000">
      <w:pPr>
        <w:spacing w:after="0"/>
        <w:ind w:firstLine="0" w:left="120"/>
        <w:jc w:val="center"/>
      </w:pPr>
    </w:p>
    <w:p w14:paraId="29000000">
      <w:pPr>
        <w:spacing w:after="0"/>
        <w:ind w:firstLine="0" w:left="120"/>
        <w:jc w:val="center"/>
      </w:pPr>
    </w:p>
    <w:p w14:paraId="2A000000">
      <w:pPr>
        <w:spacing w:after="0"/>
        <w:ind w:firstLine="0" w:left="120"/>
        <w:jc w:val="center"/>
      </w:pPr>
    </w:p>
    <w:p w14:paraId="2B000000">
      <w:pPr>
        <w:spacing w:after="0"/>
        <w:ind w:firstLine="0" w:left="120"/>
        <w:jc w:val="center"/>
      </w:pPr>
    </w:p>
    <w:p w14:paraId="2C000000">
      <w:pPr>
        <w:spacing w:after="0"/>
        <w:ind/>
        <w:jc w:val="center"/>
      </w:pPr>
      <w:bookmarkStart w:id="2" w:name="cf5dfc88-880f-42b6-85c5-c31fa0d7be02"/>
      <w:bookmarkEnd w:id="2"/>
      <w:r>
        <w:rPr>
          <w:rFonts w:ascii="Times New Roman" w:hAnsi="Times New Roman"/>
          <w:b w:val="1"/>
          <w:color w:val="000000"/>
          <w:sz w:val="28"/>
        </w:rPr>
        <w:t>с</w:t>
      </w:r>
      <w:r>
        <w:rPr>
          <w:rFonts w:ascii="Times New Roman" w:hAnsi="Times New Roman"/>
          <w:b w:val="1"/>
          <w:color w:val="000000"/>
          <w:sz w:val="28"/>
        </w:rPr>
        <w:t>. Александровка</w:t>
      </w:r>
      <w:r>
        <w:rPr>
          <w:rFonts w:ascii="Times New Roman" w:hAnsi="Times New Roman"/>
          <w:b w:val="1"/>
          <w:color w:val="000000"/>
          <w:sz w:val="28"/>
        </w:rPr>
        <w:t xml:space="preserve">‌ </w:t>
      </w:r>
      <w:bookmarkStart w:id="3" w:name="59510cd3-fe9a-4f71-8f4d-e857ed43bbe2"/>
      <w:bookmarkEnd w:id="3"/>
      <w:r>
        <w:rPr>
          <w:rFonts w:ascii="Times New Roman" w:hAnsi="Times New Roman"/>
          <w:b w:val="1"/>
          <w:color w:val="000000"/>
          <w:sz w:val="28"/>
        </w:rPr>
        <w:t>2023</w:t>
      </w:r>
      <w:r>
        <w:rPr>
          <w:rFonts w:ascii="Times New Roman" w:hAnsi="Times New Roman"/>
          <w:b w:val="1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2D000000">
      <w:pPr>
        <w:sectPr>
          <w:pgSz w:h="16383" w:w="11906"/>
          <w:pgMar w:bottom="1134" w:footer="720" w:gutter="0" w:header="720" w:left="1701" w:right="850" w:top="1134"/>
        </w:sectPr>
      </w:pPr>
    </w:p>
    <w:p w14:paraId="2E000000">
      <w:pPr>
        <w:spacing w:after="0"/>
        <w:ind/>
      </w:pPr>
      <w:bookmarkStart w:id="4" w:name="block-276105"/>
      <w:bookmarkEnd w:id="4"/>
      <w:r>
        <w:rPr>
          <w:rFonts w:ascii="Times New Roman" w:hAnsi="Times New Roman"/>
          <w:b w:val="1"/>
          <w:color w:val="000000"/>
          <w:sz w:val="28"/>
        </w:rPr>
        <w:t>ПОЯСНИТЕЛЬНАЯ ЗАПИСКА</w:t>
      </w:r>
    </w:p>
    <w:p w14:paraId="2F000000">
      <w:pPr>
        <w:spacing w:after="0"/>
        <w:ind w:firstLine="0" w:left="120"/>
      </w:pPr>
    </w:p>
    <w:p w14:paraId="30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Рабочая программа по обществознанию на уровне среднего общего образования (базовый уровень) составлена на основе положений и требований к результатам освоения основной образовательной программы, представленных в Федеральном государст</w:t>
      </w:r>
      <w:r>
        <w:rPr>
          <w:rFonts w:ascii="Times New Roman" w:hAnsi="Times New Roman"/>
          <w:color w:val="000000"/>
          <w:sz w:val="28"/>
        </w:rPr>
        <w:t>венном образовательном стандарте среднего общего образования, в соответствии с Концепцией преподавания учебного предмета «Обществознание» (2018 г.), а также с учетом ф</w:t>
      </w:r>
      <w:r>
        <w:rPr>
          <w:rFonts w:ascii="Times New Roman" w:hAnsi="Times New Roman"/>
          <w:color w:val="333333"/>
          <w:sz w:val="28"/>
        </w:rPr>
        <w:t xml:space="preserve">едеральной рабочей </w:t>
      </w:r>
      <w:r>
        <w:rPr>
          <w:rFonts w:ascii="Times New Roman" w:hAnsi="Times New Roman"/>
          <w:color w:val="000000"/>
          <w:sz w:val="28"/>
        </w:rPr>
        <w:t>программы воспитания. Рабочая программа по обществознанию на уровне ср</w:t>
      </w:r>
      <w:r>
        <w:rPr>
          <w:rFonts w:ascii="Times New Roman" w:hAnsi="Times New Roman"/>
          <w:color w:val="000000"/>
          <w:sz w:val="28"/>
        </w:rPr>
        <w:t>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образования.</w:t>
      </w:r>
    </w:p>
    <w:p w14:paraId="3100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ОБЩАЯ ХАРАКТЕРИСТИКА УЧЕБНОГО ПРЕДМЕТА «ОБЩЕСТВОЗНАНИЕ» (БАЗОВЫЙ УРОВЕНЬ)</w:t>
      </w:r>
    </w:p>
    <w:p w14:paraId="32000000">
      <w:pPr>
        <w:spacing w:after="0"/>
        <w:ind w:firstLine="0" w:left="120"/>
      </w:pPr>
    </w:p>
    <w:p w14:paraId="33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Учебный предмет </w:t>
      </w:r>
      <w:r>
        <w:rPr>
          <w:rFonts w:ascii="Times New Roman" w:hAnsi="Times New Roman"/>
          <w:color w:val="000000"/>
          <w:sz w:val="28"/>
        </w:rPr>
        <w:t>«Обществознание»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идентичности, традиционных ценностей многонационального российского нар</w:t>
      </w:r>
      <w:r>
        <w:rPr>
          <w:rFonts w:ascii="Times New Roman" w:hAnsi="Times New Roman"/>
          <w:color w:val="000000"/>
          <w:sz w:val="28"/>
        </w:rPr>
        <w:t>ода, готовности обучающихся к саморазвитию и непрерывному образованию, труду и творческому самовыражению, взаимодействию с другими людьми на благо человека и общества.</w:t>
      </w:r>
    </w:p>
    <w:p w14:paraId="3400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ЦЕЛИ ИЗУЧЕНИЯ УЧЕБНОГО ПРЕДМЕТА «ОБЩЕСТВОЗНАНИЕ» (БАЗОВЫЙ УРОВЕНЬ)</w:t>
      </w:r>
    </w:p>
    <w:p w14:paraId="35000000">
      <w:pPr>
        <w:spacing w:after="0"/>
        <w:ind w:firstLine="0" w:left="120"/>
      </w:pPr>
    </w:p>
    <w:p w14:paraId="36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Целями обществоведче</w:t>
      </w:r>
      <w:r>
        <w:rPr>
          <w:rFonts w:ascii="Times New Roman" w:hAnsi="Times New Roman"/>
          <w:color w:val="000000"/>
          <w:sz w:val="28"/>
        </w:rPr>
        <w:t>ского образования в средней школе являются:</w:t>
      </w:r>
    </w:p>
    <w:p w14:paraId="37000000">
      <w:pPr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жизни, уважения к традиционным ценностям и культуре России,</w:t>
      </w:r>
      <w:r>
        <w:rPr>
          <w:rFonts w:ascii="Times New Roman" w:hAnsi="Times New Roman"/>
          <w:color w:val="000000"/>
          <w:sz w:val="28"/>
        </w:rPr>
        <w:t xml:space="preserve"> правам и свободам человека и гражданина, закрепленным в Конституции Российской Федерации;</w:t>
      </w:r>
    </w:p>
    <w:p w14:paraId="38000000">
      <w:pPr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развитие личности в период ранней юности, становление ее духовно-нравственных позиций и приоритетов, выработка правового сознания, политической культуры, мотивации к</w:t>
      </w:r>
      <w:r>
        <w:rPr>
          <w:rFonts w:ascii="Times New Roman" w:hAnsi="Times New Roman"/>
          <w:color w:val="000000"/>
          <w:sz w:val="28"/>
        </w:rPr>
        <w:t xml:space="preserve"> предстоящему самоопределению в различных областях жизни: семейной, трудовой, профессиональной;</w:t>
      </w:r>
    </w:p>
    <w:p w14:paraId="39000000">
      <w:pPr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способности </w:t>
      </w:r>
      <w:r>
        <w:rPr>
          <w:rFonts w:ascii="Times New Roman" w:hAnsi="Times New Roman"/>
          <w:color w:val="000000"/>
          <w:sz w:val="28"/>
        </w:rPr>
        <w:t>обучающихся</w:t>
      </w:r>
      <w:r>
        <w:rPr>
          <w:rFonts w:ascii="Times New Roman" w:hAnsi="Times New Roman"/>
          <w:color w:val="000000"/>
          <w:sz w:val="28"/>
        </w:rPr>
        <w:t xml:space="preserve"> к личному самоопределению, самореализации, самоконтролю;</w:t>
      </w:r>
    </w:p>
    <w:p w14:paraId="3A000000">
      <w:pPr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развитие интереса обучающихся к освоению социальных и гуманитарных дис</w:t>
      </w:r>
      <w:r>
        <w:rPr>
          <w:rFonts w:ascii="Times New Roman" w:hAnsi="Times New Roman"/>
          <w:color w:val="000000"/>
          <w:sz w:val="28"/>
        </w:rPr>
        <w:t>циплин;</w:t>
      </w:r>
    </w:p>
    <w:p w14:paraId="3B000000">
      <w:pPr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системы знаний об обществе и человеке, формирование целостной картины общества, адекватной современному уровню научных знаний и позволяющей реализовать требования к личностным, </w:t>
      </w:r>
      <w:r>
        <w:rPr>
          <w:rFonts w:ascii="Times New Roman" w:hAnsi="Times New Roman"/>
          <w:color w:val="000000"/>
          <w:sz w:val="28"/>
        </w:rPr>
        <w:t>метапредметным</w:t>
      </w:r>
      <w:r>
        <w:rPr>
          <w:rFonts w:ascii="Times New Roman" w:hAnsi="Times New Roman"/>
          <w:color w:val="000000"/>
          <w:sz w:val="28"/>
        </w:rPr>
        <w:t xml:space="preserve"> и предметным результатам освоения образовательн</w:t>
      </w:r>
      <w:r>
        <w:rPr>
          <w:rFonts w:ascii="Times New Roman" w:hAnsi="Times New Roman"/>
          <w:color w:val="000000"/>
          <w:sz w:val="28"/>
        </w:rPr>
        <w:t>ой программы, представленным в Федеральном государственном образовательном стандарте среднего общего образования;</w:t>
      </w:r>
    </w:p>
    <w:p w14:paraId="3C000000">
      <w:pPr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</w:t>
      </w:r>
      <w:r>
        <w:rPr>
          <w:rFonts w:ascii="Times New Roman" w:hAnsi="Times New Roman"/>
          <w:color w:val="000000"/>
          <w:sz w:val="28"/>
        </w:rPr>
        <w:t>ь ее и использовать для самостоятельного решения учебно-познавательных, исследовательских задач, а также в проектной деятельности;</w:t>
      </w:r>
    </w:p>
    <w:p w14:paraId="3D000000">
      <w:pPr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совершенствование опыта обучающихся в применении полученных знаний (включая знание социальных норм) и умений в различных обла</w:t>
      </w:r>
      <w:r>
        <w:rPr>
          <w:rFonts w:ascii="Times New Roman" w:hAnsi="Times New Roman"/>
          <w:color w:val="000000"/>
          <w:sz w:val="28"/>
        </w:rPr>
        <w:t>стях общественной жизни: в гражданской и общественной деятельности, включая волонтерскую, в сферах межличностных отношений, отношений между людьми различных национальностей и вероисповеданий, в противодействии коррупции, в семейно-бытовой сфере, а также дл</w:t>
      </w:r>
      <w:r>
        <w:rPr>
          <w:rFonts w:ascii="Times New Roman" w:hAnsi="Times New Roman"/>
          <w:color w:val="000000"/>
          <w:sz w:val="28"/>
        </w:rPr>
        <w:t>я анализа и оценки жизненных ситуаций, социальных фактов, поведения людей и собственных поступков.</w:t>
      </w:r>
    </w:p>
    <w:p w14:paraId="3E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 учетом преемственности с уровнем основного общего образования учебный предмет «Обществознание» раскрывает теоретические знания, факты социальной жизни; цен</w:t>
      </w:r>
      <w:r>
        <w:rPr>
          <w:rFonts w:ascii="Times New Roman" w:hAnsi="Times New Roman"/>
          <w:color w:val="000000"/>
          <w:sz w:val="28"/>
        </w:rPr>
        <w:t>ности и нормы, регулирующие общественные отношения; социальные роли человека, его права, свободы и обязанности как члена общества и гражданина Российской Федерации; особенности современного российского общества в единстве социальных сфер и институтов и рол</w:t>
      </w:r>
      <w:r>
        <w:rPr>
          <w:rFonts w:ascii="Times New Roman" w:hAnsi="Times New Roman"/>
          <w:color w:val="000000"/>
          <w:sz w:val="28"/>
        </w:rPr>
        <w:t>и России в динамично изменяющемся мире;</w:t>
      </w:r>
      <w:r>
        <w:rPr>
          <w:rFonts w:ascii="Times New Roman" w:hAnsi="Times New Roman"/>
          <w:color w:val="000000"/>
          <w:sz w:val="28"/>
        </w:rPr>
        <w:t xml:space="preserve"> различные аспекты межличностного и других видов социального взаимодействия, а также взаимодействия людей и социальных групп с основными институтами государства и гражданского общества и регулирующие эти взаимодействи</w:t>
      </w:r>
      <w:r>
        <w:rPr>
          <w:rFonts w:ascii="Times New Roman" w:hAnsi="Times New Roman"/>
          <w:color w:val="000000"/>
          <w:sz w:val="28"/>
        </w:rPr>
        <w:t>я социальные нормы.</w:t>
      </w:r>
    </w:p>
    <w:p w14:paraId="3F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Освоение содержания обществоведческого образования осуществляется в соответствии со следующими ориентирами, отражающими специфику учебного предмета на уровне среднего общего образования:</w:t>
      </w:r>
    </w:p>
    <w:p w14:paraId="40000000">
      <w:pPr>
        <w:numPr>
          <w:ilvl w:val="0"/>
          <w:numId w:val="2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определение учебного содержания научной и практич</w:t>
      </w:r>
      <w:r>
        <w:rPr>
          <w:rFonts w:ascii="Times New Roman" w:hAnsi="Times New Roman"/>
          <w:color w:val="000000"/>
          <w:sz w:val="28"/>
        </w:rPr>
        <w:t>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возраста;</w:t>
      </w:r>
    </w:p>
    <w:p w14:paraId="41000000">
      <w:pPr>
        <w:numPr>
          <w:ilvl w:val="0"/>
          <w:numId w:val="2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представление в содержании учебного предмета основных сфер жизни общества, типичных видо</w:t>
      </w:r>
      <w:r>
        <w:rPr>
          <w:rFonts w:ascii="Times New Roman" w:hAnsi="Times New Roman"/>
          <w:color w:val="000000"/>
          <w:sz w:val="28"/>
        </w:rPr>
        <w:t>в человеческой деятельности в информационном обществе, условий экономического развития на современном этапе, особенностей финансового поведения, перспектив и прогнозов общественного развития, путей решения актуальных социальных проблем;</w:t>
      </w:r>
    </w:p>
    <w:p w14:paraId="42000000">
      <w:pPr>
        <w:numPr>
          <w:ilvl w:val="0"/>
          <w:numId w:val="2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обеспечение развити</w:t>
      </w:r>
      <w:r>
        <w:rPr>
          <w:rFonts w:ascii="Times New Roman" w:hAnsi="Times New Roman"/>
          <w:color w:val="000000"/>
          <w:sz w:val="28"/>
        </w:rPr>
        <w:t xml:space="preserve">я ключевых навыков, формируемых </w:t>
      </w:r>
      <w:r>
        <w:rPr>
          <w:rFonts w:ascii="Times New Roman" w:hAnsi="Times New Roman"/>
          <w:color w:val="000000"/>
          <w:sz w:val="28"/>
        </w:rPr>
        <w:t>деятельностным</w:t>
      </w:r>
      <w:r>
        <w:rPr>
          <w:rFonts w:ascii="Times New Roman" w:hAnsi="Times New Roman"/>
          <w:color w:val="000000"/>
          <w:sz w:val="28"/>
        </w:rPr>
        <w:t xml:space="preserve"> компонентом социально-гуманитарного образования (выявление проблем, принятие решений, работа с информацией), и компетентностей, имеющих универсальное значение для различных видов деятельности и при выборе проф</w:t>
      </w:r>
      <w:r>
        <w:rPr>
          <w:rFonts w:ascii="Times New Roman" w:hAnsi="Times New Roman"/>
          <w:color w:val="000000"/>
          <w:sz w:val="28"/>
        </w:rPr>
        <w:t>ессии;</w:t>
      </w:r>
    </w:p>
    <w:p w14:paraId="43000000">
      <w:pPr>
        <w:numPr>
          <w:ilvl w:val="0"/>
          <w:numId w:val="2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включение в содержание предмета полноценного материала о современном российском обществе, об основах конституционного строя Российской Федерации, закрепленных в Конституции Российской Федерации, о правах и свободах человека и гражданина, тенденциях </w:t>
      </w:r>
      <w:r>
        <w:rPr>
          <w:rFonts w:ascii="Times New Roman" w:hAnsi="Times New Roman"/>
          <w:color w:val="000000"/>
          <w:sz w:val="28"/>
        </w:rPr>
        <w:t>развития России, ее роли в мире и противодействии вызовам глобализации;</w:t>
      </w:r>
    </w:p>
    <w:p w14:paraId="44000000">
      <w:pPr>
        <w:numPr>
          <w:ilvl w:val="0"/>
          <w:numId w:val="2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расширение возможностей </w:t>
      </w:r>
      <w:r>
        <w:rPr>
          <w:rFonts w:ascii="Times New Roman" w:hAnsi="Times New Roman"/>
          <w:color w:val="000000"/>
          <w:sz w:val="28"/>
        </w:rPr>
        <w:t>самопрезентации</w:t>
      </w:r>
      <w:r>
        <w:rPr>
          <w:rFonts w:ascii="Times New Roman" w:hAnsi="Times New Roman"/>
          <w:color w:val="000000"/>
          <w:sz w:val="28"/>
        </w:rPr>
        <w:t xml:space="preserve"> старшеклассников, </w:t>
      </w:r>
      <w:r>
        <w:rPr>
          <w:rFonts w:ascii="Times New Roman" w:hAnsi="Times New Roman"/>
          <w:color w:val="000000"/>
          <w:sz w:val="28"/>
        </w:rPr>
        <w:t>мотивирующей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креативное</w:t>
      </w:r>
      <w:r>
        <w:rPr>
          <w:rFonts w:ascii="Times New Roman" w:hAnsi="Times New Roman"/>
          <w:color w:val="000000"/>
          <w:sz w:val="28"/>
        </w:rPr>
        <w:t xml:space="preserve"> мышление и участие в социальных практиках.</w:t>
      </w:r>
    </w:p>
    <w:p w14:paraId="45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Отличие содержания учебного предмета «Обществознание» на ба</w:t>
      </w:r>
      <w:r>
        <w:rPr>
          <w:rFonts w:ascii="Times New Roman" w:hAnsi="Times New Roman"/>
          <w:color w:val="000000"/>
          <w:sz w:val="28"/>
        </w:rPr>
        <w:t xml:space="preserve">зовом уровне среднего общего образования от содержания предшествующего уровня заключается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:</w:t>
      </w:r>
    </w:p>
    <w:p w14:paraId="46000000">
      <w:pPr>
        <w:numPr>
          <w:ilvl w:val="0"/>
          <w:numId w:val="3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изучении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нового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теоретического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содержания</w:t>
      </w:r>
      <w:r>
        <w:rPr>
          <w:rFonts w:ascii="Times New Roman" w:hAnsi="Times New Roman"/>
          <w:color w:val="000000"/>
          <w:sz w:val="28"/>
        </w:rPr>
        <w:t>;</w:t>
      </w:r>
    </w:p>
    <w:p w14:paraId="47000000">
      <w:pPr>
        <w:numPr>
          <w:ilvl w:val="0"/>
          <w:numId w:val="3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рассмотрении</w:t>
      </w:r>
      <w:r>
        <w:rPr>
          <w:rFonts w:ascii="Times New Roman" w:hAnsi="Times New Roman"/>
          <w:color w:val="000000"/>
          <w:sz w:val="28"/>
        </w:rPr>
        <w:t xml:space="preserve"> ряда ранее изученных социальных явлений и процессов в более сложных и разнообразных связях и отношениях;</w:t>
      </w:r>
    </w:p>
    <w:p w14:paraId="48000000">
      <w:pPr>
        <w:numPr>
          <w:ilvl w:val="0"/>
          <w:numId w:val="3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ос</w:t>
      </w:r>
      <w:r>
        <w:rPr>
          <w:rFonts w:ascii="Times New Roman" w:hAnsi="Times New Roman"/>
          <w:color w:val="000000"/>
          <w:sz w:val="28"/>
        </w:rPr>
        <w:t xml:space="preserve">воении </w:t>
      </w:r>
      <w:r>
        <w:rPr>
          <w:rFonts w:ascii="Times New Roman" w:hAnsi="Times New Roman"/>
          <w:color w:val="000000"/>
          <w:sz w:val="28"/>
        </w:rPr>
        <w:t>обучающимися</w:t>
      </w:r>
      <w:r>
        <w:rPr>
          <w:rFonts w:ascii="Times New Roman" w:hAnsi="Times New Roman"/>
          <w:color w:val="000000"/>
          <w:sz w:val="28"/>
        </w:rPr>
        <w:t xml:space="preserve"> базовых методов социального познания;</w:t>
      </w:r>
    </w:p>
    <w:p w14:paraId="49000000">
      <w:pPr>
        <w:numPr>
          <w:ilvl w:val="0"/>
          <w:numId w:val="3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большей опоре на самостоятельную деятельность и индивидуальные познавательные интересы </w:t>
      </w:r>
      <w:r>
        <w:rPr>
          <w:rFonts w:ascii="Times New Roman" w:hAnsi="Times New Roman"/>
          <w:color w:val="000000"/>
          <w:sz w:val="28"/>
        </w:rPr>
        <w:t>обучающихся</w:t>
      </w:r>
      <w:r>
        <w:rPr>
          <w:rFonts w:ascii="Times New Roman" w:hAnsi="Times New Roman"/>
          <w:color w:val="000000"/>
          <w:sz w:val="28"/>
        </w:rPr>
        <w:t>, в том числе связанные с выбором профессии;</w:t>
      </w:r>
    </w:p>
    <w:p w14:paraId="4A000000">
      <w:pPr>
        <w:numPr>
          <w:ilvl w:val="0"/>
          <w:numId w:val="3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расширении и совершенствовании познавательных, </w:t>
      </w:r>
      <w:r>
        <w:rPr>
          <w:rFonts w:ascii="Times New Roman" w:hAnsi="Times New Roman"/>
          <w:color w:val="000000"/>
          <w:sz w:val="28"/>
        </w:rPr>
        <w:t>исследовательских, проектных умений, которые осваивают обучающиеся, и возможностей их применения при выполнении социальных ролей, типичных для старшего подросткового возраста.</w:t>
      </w:r>
    </w:p>
    <w:p w14:paraId="4B00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МЕСТО УЧЕБНОГО ПРЕДМЕТА «ОБЩЕСТВОЗНАНИЕ» (БАЗОВЫЙ УРОВЕНЬ) В УЧЕБНОМ ПЛАНЕ</w:t>
      </w:r>
    </w:p>
    <w:p w14:paraId="4C000000">
      <w:pPr>
        <w:spacing w:after="0"/>
        <w:ind w:firstLine="0" w:left="120"/>
      </w:pPr>
    </w:p>
    <w:p w14:paraId="4D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со</w:t>
      </w:r>
      <w:r>
        <w:rPr>
          <w:rFonts w:ascii="Times New Roman" w:hAnsi="Times New Roman"/>
          <w:color w:val="000000"/>
          <w:sz w:val="28"/>
        </w:rPr>
        <w:t>ответствии с учебным планом предмет «Обществознание» на базовом уровне изучается в 10 и 11 классах. Общее количество учебного времени на два года обучения составляет 136 часов (68 часов в год). Общая недельная нагрузка в каждом году обучения составляет 2 ч</w:t>
      </w:r>
      <w:r>
        <w:rPr>
          <w:rFonts w:ascii="Times New Roman" w:hAnsi="Times New Roman"/>
          <w:color w:val="000000"/>
          <w:sz w:val="28"/>
        </w:rPr>
        <w:t>аса.</w:t>
      </w:r>
    </w:p>
    <w:p w14:paraId="4E000000">
      <w:pPr>
        <w:sectPr>
          <w:pgSz w:h="16383" w:w="11906"/>
          <w:pgMar w:bottom="1134" w:footer="720" w:gutter="0" w:header="720" w:left="1701" w:right="850" w:top="1134"/>
        </w:sectPr>
      </w:pPr>
    </w:p>
    <w:p w14:paraId="4F000000">
      <w:pPr>
        <w:spacing w:after="0"/>
        <w:ind w:firstLine="0" w:left="120"/>
      </w:pPr>
      <w:bookmarkStart w:id="5" w:name="block-276106"/>
      <w:bookmarkEnd w:id="5"/>
      <w:r>
        <w:rPr>
          <w:rFonts w:ascii="Times New Roman" w:hAnsi="Times New Roman"/>
          <w:b w:val="1"/>
          <w:color w:val="000000"/>
          <w:sz w:val="28"/>
        </w:rPr>
        <w:t>ПЛАНИРУЕМЫЕ РЕЗУЛЬТАТЫ ОСВОЕНИЯ УЧЕБНОГО ПРЕДМЕТА «ОБЩЕСТВОЗНАНИЕ» (БАЗОВЫЙ УРОВЕНЬ)</w:t>
      </w:r>
    </w:p>
    <w:p w14:paraId="50000000">
      <w:pPr>
        <w:spacing w:after="0"/>
        <w:ind w:firstLine="0" w:left="120"/>
      </w:pPr>
    </w:p>
    <w:p w14:paraId="5100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ЛИЧНОСТНЫЕ РЕЗУЛЬТАТЫ</w:t>
      </w:r>
    </w:p>
    <w:p w14:paraId="52000000">
      <w:pPr>
        <w:spacing w:after="0"/>
        <w:ind w:firstLine="0" w:left="120"/>
      </w:pPr>
    </w:p>
    <w:p w14:paraId="53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освоения обучающимися программы среднего общего образования по предмету «Обществознание» (базовый уровень) должны </w:t>
      </w:r>
      <w:r>
        <w:rPr>
          <w:rFonts w:ascii="Times New Roman" w:hAnsi="Times New Roman"/>
          <w:color w:val="000000"/>
          <w:sz w:val="28"/>
        </w:rPr>
        <w:t>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</w:t>
      </w:r>
      <w:r>
        <w:rPr>
          <w:rFonts w:ascii="Times New Roman" w:hAnsi="Times New Roman"/>
          <w:color w:val="000000"/>
          <w:sz w:val="28"/>
        </w:rPr>
        <w:t xml:space="preserve"> опыта и опыта деятельности в процессе реализации основных направлений воспитательной деятельности, в том числе в части:</w:t>
      </w:r>
    </w:p>
    <w:p w14:paraId="54000000">
      <w:pPr>
        <w:spacing w:after="0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Гражданского</w:t>
      </w:r>
      <w:r>
        <w:rPr>
          <w:rFonts w:ascii="Times New Roman" w:hAnsi="Times New Roman"/>
          <w:b w:val="1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8"/>
        </w:rPr>
        <w:t>воспитания</w:t>
      </w:r>
      <w:r>
        <w:rPr>
          <w:rFonts w:ascii="Times New Roman" w:hAnsi="Times New Roman"/>
          <w:b w:val="1"/>
          <w:i w:val="1"/>
          <w:color w:val="000000"/>
          <w:sz w:val="28"/>
        </w:rPr>
        <w:t>:</w:t>
      </w:r>
    </w:p>
    <w:p w14:paraId="55000000">
      <w:pPr>
        <w:numPr>
          <w:ilvl w:val="0"/>
          <w:numId w:val="4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сформированность</w:t>
      </w:r>
      <w:r>
        <w:rPr>
          <w:rFonts w:ascii="Times New Roman" w:hAnsi="Times New Roman"/>
          <w:color w:val="000000"/>
          <w:sz w:val="28"/>
        </w:rPr>
        <w:t xml:space="preserve"> гражданской позиции обучающегося как активного и ответственного члена российского общества;</w:t>
      </w:r>
    </w:p>
    <w:p w14:paraId="56000000">
      <w:pPr>
        <w:numPr>
          <w:ilvl w:val="0"/>
          <w:numId w:val="4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сознание своих конституционных прав и обязанностей, уважение закона и правопорядка;</w:t>
      </w:r>
    </w:p>
    <w:p w14:paraId="57000000">
      <w:pPr>
        <w:numPr>
          <w:ilvl w:val="0"/>
          <w:numId w:val="4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принятие традиционных национальных, общечеловеческих гуманистических и демократических ценностей; уважение ценностей иных культур, </w:t>
      </w:r>
      <w:r>
        <w:rPr>
          <w:rFonts w:ascii="Times New Roman" w:hAnsi="Times New Roman"/>
          <w:color w:val="000000"/>
          <w:sz w:val="28"/>
        </w:rPr>
        <w:t>конфессий</w:t>
      </w:r>
      <w:r>
        <w:rPr>
          <w:rFonts w:ascii="Times New Roman" w:hAnsi="Times New Roman"/>
          <w:color w:val="000000"/>
          <w:sz w:val="28"/>
        </w:rPr>
        <w:t>;</w:t>
      </w:r>
    </w:p>
    <w:p w14:paraId="58000000">
      <w:pPr>
        <w:numPr>
          <w:ilvl w:val="0"/>
          <w:numId w:val="4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противостоять </w:t>
      </w:r>
      <w:r>
        <w:rPr>
          <w:rFonts w:ascii="Times New Roman" w:hAnsi="Times New Roman"/>
          <w:color w:val="000000"/>
          <w:sz w:val="28"/>
        </w:rPr>
        <w:t>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59000000">
      <w:pPr>
        <w:numPr>
          <w:ilvl w:val="0"/>
          <w:numId w:val="4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готовность вести совместную деятельность в интересах гражданского общества, участвовать в самоуправлении школы и детско-юношеских ор</w:t>
      </w:r>
      <w:r>
        <w:rPr>
          <w:rFonts w:ascii="Times New Roman" w:hAnsi="Times New Roman"/>
          <w:color w:val="000000"/>
          <w:sz w:val="28"/>
        </w:rPr>
        <w:t>ганизаций;</w:t>
      </w:r>
    </w:p>
    <w:p w14:paraId="5A000000">
      <w:pPr>
        <w:numPr>
          <w:ilvl w:val="0"/>
          <w:numId w:val="4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14:paraId="5B000000">
      <w:pPr>
        <w:numPr>
          <w:ilvl w:val="0"/>
          <w:numId w:val="4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готовность к гуманитарной и волонтерской деятельности.</w:t>
      </w:r>
    </w:p>
    <w:p w14:paraId="5C000000">
      <w:pPr>
        <w:spacing w:after="0"/>
        <w:ind w:firstLine="0" w:left="120"/>
        <w:jc w:val="both"/>
      </w:pPr>
    </w:p>
    <w:p w14:paraId="5D000000">
      <w:pPr>
        <w:spacing w:after="0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Патриотического</w:t>
      </w:r>
      <w:r>
        <w:rPr>
          <w:rFonts w:ascii="Times New Roman" w:hAnsi="Times New Roman"/>
          <w:b w:val="1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8"/>
        </w:rPr>
        <w:t>воспитания</w:t>
      </w:r>
      <w:r>
        <w:rPr>
          <w:rFonts w:ascii="Times New Roman" w:hAnsi="Times New Roman"/>
          <w:b w:val="1"/>
          <w:i w:val="1"/>
          <w:color w:val="000000"/>
          <w:sz w:val="28"/>
        </w:rPr>
        <w:t>:</w:t>
      </w:r>
    </w:p>
    <w:p w14:paraId="5E000000">
      <w:pPr>
        <w:numPr>
          <w:ilvl w:val="0"/>
          <w:numId w:val="5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сформированность</w:t>
      </w:r>
      <w:r>
        <w:rPr>
          <w:rFonts w:ascii="Times New Roman" w:hAnsi="Times New Roman"/>
          <w:color w:val="000000"/>
          <w:sz w:val="28"/>
        </w:rPr>
        <w:t xml:space="preserve"> российской гражданской идентичности, патриотизма</w:t>
      </w:r>
      <w:r>
        <w:rPr>
          <w:rFonts w:ascii="Times New Roman" w:hAnsi="Times New Roman"/>
          <w:color w:val="000000"/>
          <w:sz w:val="28"/>
        </w:rPr>
        <w:t>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5F000000">
      <w:pPr>
        <w:numPr>
          <w:ilvl w:val="0"/>
          <w:numId w:val="5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ценностное отношение к государственным символам, историческому и природному </w:t>
      </w:r>
      <w:r>
        <w:rPr>
          <w:rFonts w:ascii="Times New Roman" w:hAnsi="Times New Roman"/>
          <w:color w:val="000000"/>
          <w:sz w:val="28"/>
        </w:rPr>
        <w:t>наследию, памятникам, традициям народов России; достижениям России в науке, искусстве, спорте, технологиях, труде;</w:t>
      </w:r>
    </w:p>
    <w:p w14:paraId="60000000">
      <w:pPr>
        <w:numPr>
          <w:ilvl w:val="0"/>
          <w:numId w:val="5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идейная убежденность, готовность к служению Отечеству и его защите, ответственность за его судьбу.</w:t>
      </w:r>
    </w:p>
    <w:p w14:paraId="61000000">
      <w:pPr>
        <w:spacing w:after="0"/>
        <w:ind w:firstLine="0" w:left="120"/>
        <w:jc w:val="both"/>
      </w:pPr>
    </w:p>
    <w:p w14:paraId="62000000">
      <w:pPr>
        <w:spacing w:after="0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Духовно-нравственного</w:t>
      </w:r>
      <w:r>
        <w:rPr>
          <w:rFonts w:ascii="Times New Roman" w:hAnsi="Times New Roman"/>
          <w:b w:val="1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8"/>
        </w:rPr>
        <w:t>воспитания</w:t>
      </w:r>
      <w:r>
        <w:rPr>
          <w:rFonts w:ascii="Times New Roman" w:hAnsi="Times New Roman"/>
          <w:b w:val="1"/>
          <w:i w:val="1"/>
          <w:color w:val="000000"/>
          <w:sz w:val="28"/>
        </w:rPr>
        <w:t>:</w:t>
      </w:r>
    </w:p>
    <w:p w14:paraId="63000000">
      <w:pPr>
        <w:numPr>
          <w:ilvl w:val="0"/>
          <w:numId w:val="6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осознан</w:t>
      </w:r>
      <w:r>
        <w:rPr>
          <w:rFonts w:ascii="Times New Roman" w:hAnsi="Times New Roman"/>
          <w:color w:val="000000"/>
          <w:sz w:val="28"/>
        </w:rPr>
        <w:t>ие духовных ценностей российского народа;</w:t>
      </w:r>
    </w:p>
    <w:p w14:paraId="64000000">
      <w:pPr>
        <w:numPr>
          <w:ilvl w:val="0"/>
          <w:numId w:val="6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сформированность</w:t>
      </w:r>
      <w:r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поведения;</w:t>
      </w:r>
    </w:p>
    <w:p w14:paraId="65000000">
      <w:pPr>
        <w:numPr>
          <w:ilvl w:val="0"/>
          <w:numId w:val="6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66000000">
      <w:pPr>
        <w:numPr>
          <w:ilvl w:val="0"/>
          <w:numId w:val="6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осознание личного вклада в постр</w:t>
      </w:r>
      <w:r>
        <w:rPr>
          <w:rFonts w:ascii="Times New Roman" w:hAnsi="Times New Roman"/>
          <w:color w:val="000000"/>
          <w:sz w:val="28"/>
        </w:rPr>
        <w:t>оение устойчивого будущего;</w:t>
      </w:r>
    </w:p>
    <w:p w14:paraId="67000000">
      <w:pPr>
        <w:numPr>
          <w:ilvl w:val="0"/>
          <w:numId w:val="6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14:paraId="68000000">
      <w:pPr>
        <w:spacing w:after="0"/>
        <w:ind w:firstLine="0" w:left="120"/>
        <w:jc w:val="both"/>
      </w:pPr>
    </w:p>
    <w:p w14:paraId="69000000">
      <w:pPr>
        <w:spacing w:after="0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Эстетического</w:t>
      </w:r>
      <w:r>
        <w:rPr>
          <w:rFonts w:ascii="Times New Roman" w:hAnsi="Times New Roman"/>
          <w:b w:val="1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8"/>
        </w:rPr>
        <w:t>воспитания</w:t>
      </w:r>
      <w:r>
        <w:rPr>
          <w:rFonts w:ascii="Times New Roman" w:hAnsi="Times New Roman"/>
          <w:b w:val="1"/>
          <w:i w:val="1"/>
          <w:color w:val="000000"/>
          <w:sz w:val="28"/>
        </w:rPr>
        <w:t>:</w:t>
      </w:r>
    </w:p>
    <w:p w14:paraId="6A000000">
      <w:pPr>
        <w:numPr>
          <w:ilvl w:val="0"/>
          <w:numId w:val="7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</w:t>
      </w:r>
      <w:r>
        <w:rPr>
          <w:rFonts w:ascii="Times New Roman" w:hAnsi="Times New Roman"/>
          <w:color w:val="000000"/>
          <w:sz w:val="28"/>
        </w:rPr>
        <w:t>тику быта, научного и технического творчества, спорта, труда, общественных отношений;</w:t>
      </w:r>
    </w:p>
    <w:p w14:paraId="6B000000">
      <w:pPr>
        <w:numPr>
          <w:ilvl w:val="0"/>
          <w:numId w:val="7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14:paraId="6C000000">
      <w:pPr>
        <w:numPr>
          <w:ilvl w:val="0"/>
          <w:numId w:val="7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убежденность в значимости д</w:t>
      </w:r>
      <w:r>
        <w:rPr>
          <w:rFonts w:ascii="Times New Roman" w:hAnsi="Times New Roman"/>
          <w:color w:val="000000"/>
          <w:sz w:val="28"/>
        </w:rPr>
        <w:t>ля личности и общества отечественного и мирового искусства, этнических культурных традиций и народного творчества;</w:t>
      </w:r>
    </w:p>
    <w:p w14:paraId="6D000000">
      <w:pPr>
        <w:numPr>
          <w:ilvl w:val="0"/>
          <w:numId w:val="7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стремление проявлять качества творческой личности.</w:t>
      </w:r>
    </w:p>
    <w:p w14:paraId="6E000000">
      <w:pPr>
        <w:spacing w:after="0"/>
        <w:ind w:firstLine="0" w:left="120"/>
        <w:jc w:val="both"/>
      </w:pPr>
    </w:p>
    <w:p w14:paraId="6F000000">
      <w:pPr>
        <w:spacing w:after="0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Физического</w:t>
      </w:r>
      <w:r>
        <w:rPr>
          <w:rFonts w:ascii="Times New Roman" w:hAnsi="Times New Roman"/>
          <w:b w:val="1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8"/>
        </w:rPr>
        <w:t>воспитания</w:t>
      </w:r>
      <w:r>
        <w:rPr>
          <w:rFonts w:ascii="Times New Roman" w:hAnsi="Times New Roman"/>
          <w:b w:val="1"/>
          <w:i w:val="1"/>
          <w:color w:val="000000"/>
          <w:sz w:val="28"/>
        </w:rPr>
        <w:t>:</w:t>
      </w:r>
    </w:p>
    <w:p w14:paraId="70000000">
      <w:pPr>
        <w:numPr>
          <w:ilvl w:val="0"/>
          <w:numId w:val="8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сформированность</w:t>
      </w:r>
      <w:r>
        <w:rPr>
          <w:rFonts w:ascii="Times New Roman" w:hAnsi="Times New Roman"/>
          <w:color w:val="000000"/>
          <w:sz w:val="28"/>
        </w:rPr>
        <w:t xml:space="preserve"> здорового и безопасного образа жизни, ответствен</w:t>
      </w:r>
      <w:r>
        <w:rPr>
          <w:rFonts w:ascii="Times New Roman" w:hAnsi="Times New Roman"/>
          <w:color w:val="000000"/>
          <w:sz w:val="28"/>
        </w:rPr>
        <w:t>ного отношения к своему здоровью, потребность в физическом совершенствовании;</w:t>
      </w:r>
    </w:p>
    <w:p w14:paraId="71000000">
      <w:pPr>
        <w:numPr>
          <w:ilvl w:val="0"/>
          <w:numId w:val="8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здоровью.</w:t>
      </w:r>
    </w:p>
    <w:p w14:paraId="72000000">
      <w:pPr>
        <w:spacing w:after="0"/>
        <w:ind w:firstLine="0" w:left="120"/>
        <w:jc w:val="both"/>
      </w:pPr>
    </w:p>
    <w:p w14:paraId="73000000">
      <w:pPr>
        <w:spacing w:after="0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Трудового</w:t>
      </w:r>
      <w:r>
        <w:rPr>
          <w:rFonts w:ascii="Times New Roman" w:hAnsi="Times New Roman"/>
          <w:b w:val="1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8"/>
        </w:rPr>
        <w:t>воспитания</w:t>
      </w:r>
      <w:r>
        <w:rPr>
          <w:rFonts w:ascii="Times New Roman" w:hAnsi="Times New Roman"/>
          <w:b w:val="1"/>
          <w:i w:val="1"/>
          <w:color w:val="000000"/>
          <w:sz w:val="28"/>
        </w:rPr>
        <w:t>:</w:t>
      </w:r>
    </w:p>
    <w:p w14:paraId="74000000">
      <w:pPr>
        <w:numPr>
          <w:ilvl w:val="0"/>
          <w:numId w:val="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к труду, осознание ценности мастерства, </w:t>
      </w:r>
      <w:r>
        <w:rPr>
          <w:rFonts w:ascii="Times New Roman" w:hAnsi="Times New Roman"/>
          <w:color w:val="000000"/>
          <w:sz w:val="28"/>
        </w:rPr>
        <w:t>трудолюбие;</w:t>
      </w:r>
    </w:p>
    <w:p w14:paraId="75000000">
      <w:pPr>
        <w:numPr>
          <w:ilvl w:val="0"/>
          <w:numId w:val="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14:paraId="76000000">
      <w:pPr>
        <w:numPr>
          <w:ilvl w:val="0"/>
          <w:numId w:val="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интерес к различным сферам профессиональной деятельности, умение совершать осознанный выбор будущей </w:t>
      </w:r>
      <w:r>
        <w:rPr>
          <w:rFonts w:ascii="Times New Roman" w:hAnsi="Times New Roman"/>
          <w:color w:val="000000"/>
          <w:sz w:val="28"/>
        </w:rPr>
        <w:t>профессии и реализовывать собственные жизненные планы; мотивация к эффективному труду и постоянному профессиональному росту, к учету общественных потребностей при предстоящем выборе сферы деятельности;</w:t>
      </w:r>
    </w:p>
    <w:p w14:paraId="77000000">
      <w:pPr>
        <w:numPr>
          <w:ilvl w:val="0"/>
          <w:numId w:val="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</w:t>
      </w:r>
      <w:r>
        <w:rPr>
          <w:rFonts w:ascii="Times New Roman" w:hAnsi="Times New Roman"/>
          <w:color w:val="000000"/>
          <w:sz w:val="28"/>
        </w:rPr>
        <w:t>ию на протяжении жизни.</w:t>
      </w:r>
    </w:p>
    <w:p w14:paraId="78000000">
      <w:pPr>
        <w:spacing w:after="0"/>
        <w:ind w:firstLine="0" w:left="120"/>
        <w:jc w:val="both"/>
      </w:pPr>
    </w:p>
    <w:p w14:paraId="79000000">
      <w:pPr>
        <w:spacing w:after="0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Экологического</w:t>
      </w:r>
      <w:r>
        <w:rPr>
          <w:rFonts w:ascii="Times New Roman" w:hAnsi="Times New Roman"/>
          <w:b w:val="1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8"/>
        </w:rPr>
        <w:t>воспитания</w:t>
      </w:r>
      <w:r>
        <w:rPr>
          <w:rFonts w:ascii="Times New Roman" w:hAnsi="Times New Roman"/>
          <w:b w:val="1"/>
          <w:i w:val="1"/>
          <w:color w:val="000000"/>
          <w:sz w:val="28"/>
        </w:rPr>
        <w:t>:</w:t>
      </w:r>
    </w:p>
    <w:p w14:paraId="7A000000">
      <w:pPr>
        <w:numPr>
          <w:ilvl w:val="0"/>
          <w:numId w:val="1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сформированность</w:t>
      </w:r>
      <w:r>
        <w:rPr>
          <w:rFonts w:ascii="Times New Roman" w:hAnsi="Times New Roman"/>
          <w:color w:val="000000"/>
          <w:sz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7B000000">
      <w:pPr>
        <w:numPr>
          <w:ilvl w:val="0"/>
          <w:numId w:val="1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планирование </w:t>
      </w:r>
      <w:r>
        <w:rPr>
          <w:rFonts w:ascii="Times New Roman" w:hAnsi="Times New Roman"/>
          <w:color w:val="000000"/>
          <w:sz w:val="28"/>
        </w:rPr>
        <w:t>и осуществление действий в окружающей среде на основе знания целей устойчивого развития человечества;</w:t>
      </w:r>
    </w:p>
    <w:p w14:paraId="7C000000">
      <w:pPr>
        <w:numPr>
          <w:ilvl w:val="0"/>
          <w:numId w:val="1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действий, приносящих вред окружающей среде;</w:t>
      </w:r>
    </w:p>
    <w:p w14:paraId="7D000000">
      <w:pPr>
        <w:numPr>
          <w:ilvl w:val="0"/>
          <w:numId w:val="1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умение прогнозировать неблагоприятные экологические последствия предпринимаемых действий, п</w:t>
      </w:r>
      <w:r>
        <w:rPr>
          <w:rFonts w:ascii="Times New Roman" w:hAnsi="Times New Roman"/>
          <w:color w:val="000000"/>
          <w:sz w:val="28"/>
        </w:rPr>
        <w:t>редотвращать их;</w:t>
      </w:r>
    </w:p>
    <w:p w14:paraId="7E000000">
      <w:pPr>
        <w:numPr>
          <w:ilvl w:val="0"/>
          <w:numId w:val="1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направленности.</w:t>
      </w:r>
    </w:p>
    <w:p w14:paraId="7F000000">
      <w:pPr>
        <w:spacing w:after="0"/>
        <w:ind w:firstLine="0" w:left="120"/>
        <w:jc w:val="both"/>
      </w:pPr>
    </w:p>
    <w:p w14:paraId="80000000">
      <w:pPr>
        <w:spacing w:after="0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Ценности</w:t>
      </w:r>
      <w:r>
        <w:rPr>
          <w:rFonts w:ascii="Times New Roman" w:hAnsi="Times New Roman"/>
          <w:b w:val="1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8"/>
        </w:rPr>
        <w:t>научного</w:t>
      </w:r>
      <w:r>
        <w:rPr>
          <w:rFonts w:ascii="Times New Roman" w:hAnsi="Times New Roman"/>
          <w:b w:val="1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8"/>
        </w:rPr>
        <w:t>познания</w:t>
      </w:r>
      <w:r>
        <w:rPr>
          <w:rFonts w:ascii="Times New Roman" w:hAnsi="Times New Roman"/>
          <w:b w:val="1"/>
          <w:i w:val="1"/>
          <w:color w:val="000000"/>
          <w:sz w:val="28"/>
        </w:rPr>
        <w:t>:</w:t>
      </w:r>
    </w:p>
    <w:p w14:paraId="81000000">
      <w:pPr>
        <w:numPr>
          <w:ilvl w:val="0"/>
          <w:numId w:val="1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сформированность</w:t>
      </w:r>
      <w:r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науки, включая социальные науки, и общественной практики, основанного на</w:t>
      </w:r>
      <w:r>
        <w:rPr>
          <w:rFonts w:ascii="Times New Roman" w:hAnsi="Times New Roman"/>
          <w:color w:val="000000"/>
          <w:sz w:val="28"/>
        </w:rPr>
        <w:t xml:space="preserve"> диалоге культур, способствующего осознанию своего места в поликультурном мире;</w:t>
      </w:r>
    </w:p>
    <w:p w14:paraId="82000000">
      <w:pPr>
        <w:numPr>
          <w:ilvl w:val="0"/>
          <w:numId w:val="1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языковой и читательской культуры как средства взаимодействия между людьми и познания мира; языковое и речевое развитие человека, включая понимание языка социа</w:t>
      </w:r>
      <w:r>
        <w:rPr>
          <w:rFonts w:ascii="Times New Roman" w:hAnsi="Times New Roman"/>
          <w:color w:val="000000"/>
          <w:sz w:val="28"/>
        </w:rPr>
        <w:t>льно-экономической и политической коммуникации;</w:t>
      </w:r>
    </w:p>
    <w:p w14:paraId="83000000">
      <w:pPr>
        <w:numPr>
          <w:ilvl w:val="0"/>
          <w:numId w:val="1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группе; </w:t>
      </w:r>
    </w:p>
    <w:p w14:paraId="84000000">
      <w:pPr>
        <w:numPr>
          <w:ilvl w:val="0"/>
          <w:numId w:val="1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мотивация к познанию и творчеству, обучению и самообучению на протяжении </w:t>
      </w:r>
      <w:r>
        <w:rPr>
          <w:rFonts w:ascii="Times New Roman" w:hAnsi="Times New Roman"/>
          <w:color w:val="000000"/>
          <w:sz w:val="28"/>
        </w:rPr>
        <w:t>всей жизни, интерес к изучению социальных и гуманитарных дисциплин.</w:t>
      </w:r>
    </w:p>
    <w:p w14:paraId="85000000">
      <w:pPr>
        <w:spacing w:after="0"/>
        <w:ind w:firstLine="0" w:left="120"/>
        <w:jc w:val="both"/>
      </w:pPr>
    </w:p>
    <w:p w14:paraId="86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процессе достижения личностных результатов освоения обучающимися программы среднего общего образования (на базовом уровне) у них совершенствуется эмоциональный интеллект, предполагающий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сформированность</w:t>
      </w:r>
      <w:r>
        <w:rPr>
          <w:rFonts w:ascii="Times New Roman" w:hAnsi="Times New Roman"/>
          <w:color w:val="000000"/>
          <w:sz w:val="28"/>
        </w:rPr>
        <w:t>:</w:t>
      </w:r>
    </w:p>
    <w:p w14:paraId="87000000">
      <w:pPr>
        <w:numPr>
          <w:ilvl w:val="0"/>
          <w:numId w:val="12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14:paraId="88000000">
      <w:pPr>
        <w:numPr>
          <w:ilvl w:val="0"/>
          <w:numId w:val="12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саморегулирования, вкл</w:t>
      </w:r>
      <w:r>
        <w:rPr>
          <w:rFonts w:ascii="Times New Roman" w:hAnsi="Times New Roman"/>
          <w:color w:val="000000"/>
          <w:sz w:val="28"/>
        </w:rPr>
        <w:t>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89000000">
      <w:pPr>
        <w:numPr>
          <w:ilvl w:val="0"/>
          <w:numId w:val="12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внутренней мотивации, включающей стремление к достижению цели и успеху, оптимизм, и</w:t>
      </w:r>
      <w:r>
        <w:rPr>
          <w:rFonts w:ascii="Times New Roman" w:hAnsi="Times New Roman"/>
          <w:color w:val="000000"/>
          <w:sz w:val="28"/>
        </w:rPr>
        <w:t xml:space="preserve">нициативность, умение действовать, исходя из своих возможностей; </w:t>
      </w:r>
    </w:p>
    <w:p w14:paraId="8A000000">
      <w:pPr>
        <w:numPr>
          <w:ilvl w:val="0"/>
          <w:numId w:val="12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овладевать новыми социальными практиками, осваивать типичные социальные роли;</w:t>
      </w:r>
    </w:p>
    <w:p w14:paraId="8B000000">
      <w:pPr>
        <w:numPr>
          <w:ilvl w:val="0"/>
          <w:numId w:val="12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эмпатии</w:t>
      </w:r>
      <w:r>
        <w:rPr>
          <w:rFonts w:ascii="Times New Roman" w:hAnsi="Times New Roman"/>
          <w:color w:val="000000"/>
          <w:sz w:val="28"/>
        </w:rPr>
        <w:t xml:space="preserve">, включающей способность понимать эмоциональное состояние других, учитывать его </w:t>
      </w:r>
      <w:r>
        <w:rPr>
          <w:rFonts w:ascii="Times New Roman" w:hAnsi="Times New Roman"/>
          <w:color w:val="000000"/>
          <w:sz w:val="28"/>
        </w:rPr>
        <w:t>при осуществлении коммуникации, способность к сочувствию и сопереживанию;</w:t>
      </w:r>
    </w:p>
    <w:p w14:paraId="8C000000">
      <w:pPr>
        <w:numPr>
          <w:ilvl w:val="0"/>
          <w:numId w:val="12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8D000000">
      <w:pPr>
        <w:spacing w:after="0"/>
        <w:ind w:firstLine="0" w:left="120"/>
      </w:pPr>
    </w:p>
    <w:p w14:paraId="8E00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МЕТАПРЕДМЕТНЫЕ РЕЗУЛЬТАТЫ</w:t>
      </w:r>
    </w:p>
    <w:p w14:paraId="8F000000">
      <w:pPr>
        <w:spacing w:after="0"/>
        <w:ind w:firstLine="0" w:left="120"/>
      </w:pPr>
    </w:p>
    <w:p w14:paraId="90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Метапредметные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результаты освоения программы среднего общего образования по предмету «Обществознание» (базовый уровень) должны отражать:</w:t>
      </w:r>
    </w:p>
    <w:p w14:paraId="91000000">
      <w:pPr>
        <w:numPr>
          <w:ilvl w:val="0"/>
          <w:numId w:val="13"/>
        </w:numPr>
        <w:spacing w:after="0"/>
        <w:ind/>
        <w:jc w:val="both"/>
      </w:pPr>
      <w:r>
        <w:rPr>
          <w:rFonts w:ascii="Times New Roman" w:hAnsi="Times New Roman"/>
          <w:b w:val="1"/>
          <w:color w:val="000000"/>
          <w:sz w:val="28"/>
        </w:rPr>
        <w:t>Овладение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универсальными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учебными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познавательными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действиями</w:t>
      </w:r>
    </w:p>
    <w:p w14:paraId="92000000">
      <w:pPr>
        <w:spacing w:after="0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Базовые</w:t>
      </w:r>
      <w:r>
        <w:rPr>
          <w:rFonts w:ascii="Times New Roman" w:hAnsi="Times New Roman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i w:val="1"/>
          <w:color w:val="000000"/>
          <w:sz w:val="28"/>
        </w:rPr>
        <w:t>логические</w:t>
      </w:r>
      <w:r>
        <w:rPr>
          <w:rFonts w:ascii="Times New Roman" w:hAnsi="Times New Roman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i w:val="1"/>
          <w:color w:val="000000"/>
          <w:sz w:val="28"/>
        </w:rPr>
        <w:t>действия</w:t>
      </w:r>
      <w:r>
        <w:rPr>
          <w:rFonts w:ascii="Times New Roman" w:hAnsi="Times New Roman"/>
          <w:i w:val="1"/>
          <w:color w:val="000000"/>
          <w:sz w:val="28"/>
        </w:rPr>
        <w:t>:</w:t>
      </w:r>
    </w:p>
    <w:p w14:paraId="93000000">
      <w:pPr>
        <w:numPr>
          <w:ilvl w:val="0"/>
          <w:numId w:val="14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и актуализирова</w:t>
      </w:r>
      <w:r>
        <w:rPr>
          <w:rFonts w:ascii="Times New Roman" w:hAnsi="Times New Roman"/>
          <w:color w:val="000000"/>
          <w:sz w:val="28"/>
        </w:rPr>
        <w:t>ть социальную проблему, рассматривать ее всесторонне;</w:t>
      </w:r>
    </w:p>
    <w:p w14:paraId="94000000">
      <w:pPr>
        <w:numPr>
          <w:ilvl w:val="0"/>
          <w:numId w:val="14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 классификации и обобщения социальных объектов, явлений и процессов;</w:t>
      </w:r>
    </w:p>
    <w:p w14:paraId="95000000">
      <w:pPr>
        <w:numPr>
          <w:ilvl w:val="0"/>
          <w:numId w:val="14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цели познавательной деятельности, задавать параметры и крит</w:t>
      </w:r>
      <w:r>
        <w:rPr>
          <w:rFonts w:ascii="Times New Roman" w:hAnsi="Times New Roman"/>
          <w:color w:val="000000"/>
          <w:sz w:val="28"/>
        </w:rPr>
        <w:t>ерии их достижения;</w:t>
      </w:r>
    </w:p>
    <w:p w14:paraId="96000000">
      <w:pPr>
        <w:numPr>
          <w:ilvl w:val="0"/>
          <w:numId w:val="14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социальных явлениях и процессах;</w:t>
      </w:r>
    </w:p>
    <w:p w14:paraId="97000000">
      <w:pPr>
        <w:numPr>
          <w:ilvl w:val="0"/>
          <w:numId w:val="14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(с учетом разных видов деятельности), оценивать соответствие результатов целям, оценивать риски последствий деят</w:t>
      </w:r>
      <w:r>
        <w:rPr>
          <w:rFonts w:ascii="Times New Roman" w:hAnsi="Times New Roman"/>
          <w:color w:val="000000"/>
          <w:sz w:val="28"/>
        </w:rPr>
        <w:t>ельности;</w:t>
      </w:r>
    </w:p>
    <w:p w14:paraId="98000000">
      <w:pPr>
        <w:numPr>
          <w:ilvl w:val="0"/>
          <w:numId w:val="14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99000000">
      <w:pPr>
        <w:numPr>
          <w:ilvl w:val="0"/>
          <w:numId w:val="14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развивать </w:t>
      </w:r>
      <w:r>
        <w:rPr>
          <w:rFonts w:ascii="Times New Roman" w:hAnsi="Times New Roman"/>
          <w:color w:val="000000"/>
          <w:sz w:val="28"/>
        </w:rPr>
        <w:t>креативное</w:t>
      </w:r>
      <w:r>
        <w:rPr>
          <w:rFonts w:ascii="Times New Roman" w:hAnsi="Times New Roman"/>
          <w:color w:val="000000"/>
          <w:sz w:val="28"/>
        </w:rPr>
        <w:t xml:space="preserve"> мышление при решении жизненных проблем, в том числе учебно-познавательных.</w:t>
      </w:r>
    </w:p>
    <w:p w14:paraId="9A000000">
      <w:pPr>
        <w:spacing w:after="0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Базовые</w:t>
      </w:r>
      <w:r>
        <w:rPr>
          <w:rFonts w:ascii="Times New Roman" w:hAnsi="Times New Roman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i w:val="1"/>
          <w:color w:val="000000"/>
          <w:sz w:val="28"/>
        </w:rPr>
        <w:t>исследовательские</w:t>
      </w:r>
      <w:r>
        <w:rPr>
          <w:rFonts w:ascii="Times New Roman" w:hAnsi="Times New Roman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i w:val="1"/>
          <w:color w:val="000000"/>
          <w:sz w:val="28"/>
        </w:rPr>
        <w:t>действия</w:t>
      </w:r>
      <w:r>
        <w:rPr>
          <w:rFonts w:ascii="Times New Roman" w:hAnsi="Times New Roman"/>
          <w:i w:val="1"/>
          <w:color w:val="000000"/>
          <w:sz w:val="28"/>
        </w:rPr>
        <w:t>:</w:t>
      </w:r>
    </w:p>
    <w:p w14:paraId="9B000000">
      <w:pPr>
        <w:numPr>
          <w:ilvl w:val="0"/>
          <w:numId w:val="15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развивать </w:t>
      </w:r>
      <w:r>
        <w:rPr>
          <w:rFonts w:ascii="Times New Roman" w:hAnsi="Times New Roman"/>
          <w:color w:val="000000"/>
          <w:sz w:val="28"/>
        </w:rPr>
        <w:t>навыки учебно-исследовательской и проектной деятельности, навыки разрешения проблем;</w:t>
      </w:r>
    </w:p>
    <w:p w14:paraId="9C000000">
      <w:pPr>
        <w:numPr>
          <w:ilvl w:val="0"/>
          <w:numId w:val="15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проявлять способность и готовность к самостоятельному поиску методов решения практических задач, применению различных методов социального познания;</w:t>
      </w:r>
    </w:p>
    <w:p w14:paraId="9D000000">
      <w:pPr>
        <w:numPr>
          <w:ilvl w:val="0"/>
          <w:numId w:val="15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осуществлять деятельнос</w:t>
      </w:r>
      <w:r>
        <w:rPr>
          <w:rFonts w:ascii="Times New Roman" w:hAnsi="Times New Roman"/>
          <w:color w:val="000000"/>
          <w:sz w:val="28"/>
        </w:rPr>
        <w:t>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9E000000">
      <w:pPr>
        <w:numPr>
          <w:ilvl w:val="0"/>
          <w:numId w:val="15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формировать научный тип мышления, применять научную терминологию, ключевые понятия и методы</w:t>
      </w:r>
      <w:r>
        <w:rPr>
          <w:rFonts w:ascii="Times New Roman" w:hAnsi="Times New Roman"/>
          <w:color w:val="000000"/>
          <w:sz w:val="28"/>
        </w:rPr>
        <w:t xml:space="preserve"> социальных наук;</w:t>
      </w:r>
    </w:p>
    <w:p w14:paraId="9F000000">
      <w:pPr>
        <w:numPr>
          <w:ilvl w:val="0"/>
          <w:numId w:val="15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14:paraId="A0000000">
      <w:pPr>
        <w:numPr>
          <w:ilvl w:val="0"/>
          <w:numId w:val="15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причинно-следственные связи социальных явлений и процессов и актуализировать познавательную задачу, выдвигать гипотезу ее решения, </w:t>
      </w:r>
      <w:r>
        <w:rPr>
          <w:rFonts w:ascii="Times New Roman" w:hAnsi="Times New Roman"/>
          <w:color w:val="000000"/>
          <w:sz w:val="28"/>
        </w:rPr>
        <w:t>находить аргументы для доказательства своих утверждений, задавать параметры и критерии решения;</w:t>
      </w:r>
    </w:p>
    <w:p w14:paraId="A1000000">
      <w:pPr>
        <w:numPr>
          <w:ilvl w:val="0"/>
          <w:numId w:val="15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14:paraId="A2000000">
      <w:pPr>
        <w:numPr>
          <w:ilvl w:val="0"/>
          <w:numId w:val="15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давать оценку новы</w:t>
      </w:r>
      <w:r>
        <w:rPr>
          <w:rFonts w:ascii="Times New Roman" w:hAnsi="Times New Roman"/>
          <w:color w:val="000000"/>
          <w:sz w:val="28"/>
        </w:rPr>
        <w:t>м ситуациям, возникающим в процессе познания социальных объектов, в социальных отношениях; оценивать приобретенный опыт;</w:t>
      </w:r>
    </w:p>
    <w:p w14:paraId="A3000000">
      <w:pPr>
        <w:numPr>
          <w:ilvl w:val="0"/>
          <w:numId w:val="15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14:paraId="A4000000">
      <w:pPr>
        <w:numPr>
          <w:ilvl w:val="0"/>
          <w:numId w:val="15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уметь</w:t>
      </w:r>
      <w:r>
        <w:rPr>
          <w:rFonts w:ascii="Times New Roman" w:hAnsi="Times New Roman"/>
          <w:color w:val="000000"/>
          <w:sz w:val="28"/>
        </w:rPr>
        <w:t xml:space="preserve"> интегрировать знания из разных предметных областей;</w:t>
      </w:r>
    </w:p>
    <w:p w14:paraId="A5000000">
      <w:pPr>
        <w:numPr>
          <w:ilvl w:val="0"/>
          <w:numId w:val="15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решения;</w:t>
      </w:r>
    </w:p>
    <w:p w14:paraId="A6000000">
      <w:pPr>
        <w:numPr>
          <w:ilvl w:val="0"/>
          <w:numId w:val="15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ставить проблемы и задачи, допускающие альтернативные решения.</w:t>
      </w:r>
    </w:p>
    <w:p w14:paraId="A7000000">
      <w:pPr>
        <w:spacing w:after="0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Работа</w:t>
      </w:r>
      <w:r>
        <w:rPr>
          <w:rFonts w:ascii="Times New Roman" w:hAnsi="Times New Roman"/>
          <w:i w:val="1"/>
          <w:color w:val="000000"/>
          <w:sz w:val="28"/>
        </w:rPr>
        <w:t xml:space="preserve"> с </w:t>
      </w:r>
      <w:r>
        <w:rPr>
          <w:rFonts w:ascii="Times New Roman" w:hAnsi="Times New Roman"/>
          <w:i w:val="1"/>
          <w:color w:val="000000"/>
          <w:sz w:val="28"/>
        </w:rPr>
        <w:t>информацией</w:t>
      </w:r>
      <w:r>
        <w:rPr>
          <w:rFonts w:ascii="Times New Roman" w:hAnsi="Times New Roman"/>
          <w:i w:val="1"/>
          <w:color w:val="000000"/>
          <w:sz w:val="28"/>
        </w:rPr>
        <w:t>:</w:t>
      </w:r>
    </w:p>
    <w:p w14:paraId="A8000000">
      <w:pPr>
        <w:numPr>
          <w:ilvl w:val="0"/>
          <w:numId w:val="16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получения социальной информации из и</w:t>
      </w:r>
      <w:r>
        <w:rPr>
          <w:rFonts w:ascii="Times New Roman" w:hAnsi="Times New Roman"/>
          <w:color w:val="000000"/>
          <w:sz w:val="28"/>
        </w:rPr>
        <w:t>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A9000000">
      <w:pPr>
        <w:numPr>
          <w:ilvl w:val="0"/>
          <w:numId w:val="16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создавать тексты в различных форматах с учетом назначения информации и целевой аудитории, выбирая оптимальную</w:t>
      </w:r>
      <w:r>
        <w:rPr>
          <w:rFonts w:ascii="Times New Roman" w:hAnsi="Times New Roman"/>
          <w:color w:val="000000"/>
          <w:sz w:val="28"/>
        </w:rPr>
        <w:t xml:space="preserve"> форму представления и визуализации;</w:t>
      </w:r>
    </w:p>
    <w:p w14:paraId="AA000000">
      <w:pPr>
        <w:numPr>
          <w:ilvl w:val="0"/>
          <w:numId w:val="16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достоверность, легитимность информации различных видов и форм представления (в том числе полученной из </w:t>
      </w:r>
      <w:r>
        <w:rPr>
          <w:rFonts w:ascii="Times New Roman" w:hAnsi="Times New Roman"/>
          <w:color w:val="000000"/>
          <w:sz w:val="28"/>
        </w:rPr>
        <w:t>интернет-источников</w:t>
      </w:r>
      <w:r>
        <w:rPr>
          <w:rFonts w:ascii="Times New Roman" w:hAnsi="Times New Roman"/>
          <w:color w:val="000000"/>
          <w:sz w:val="28"/>
        </w:rPr>
        <w:t>), ее соответствие правовым и морально-этическим нормам;</w:t>
      </w:r>
    </w:p>
    <w:p w14:paraId="AB000000">
      <w:pPr>
        <w:numPr>
          <w:ilvl w:val="0"/>
          <w:numId w:val="16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</w:t>
      </w:r>
      <w:r>
        <w:rPr>
          <w:rFonts w:ascii="Times New Roman" w:hAnsi="Times New Roman"/>
          <w:color w:val="000000"/>
          <w:sz w:val="28"/>
        </w:rPr>
        <w:t>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AC000000">
      <w:pPr>
        <w:numPr>
          <w:ilvl w:val="0"/>
          <w:numId w:val="16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</w:t>
      </w:r>
      <w:r>
        <w:rPr>
          <w:rFonts w:ascii="Times New Roman" w:hAnsi="Times New Roman"/>
          <w:color w:val="000000"/>
          <w:sz w:val="28"/>
        </w:rPr>
        <w:t>навыками распознавания и защиты информации, информационной безопасности личности.</w:t>
      </w:r>
    </w:p>
    <w:p w14:paraId="AD000000">
      <w:pPr>
        <w:numPr>
          <w:ilvl w:val="0"/>
          <w:numId w:val="17"/>
        </w:numPr>
        <w:spacing w:after="0"/>
        <w:ind/>
        <w:jc w:val="both"/>
      </w:pPr>
      <w:r>
        <w:rPr>
          <w:rFonts w:ascii="Times New Roman" w:hAnsi="Times New Roman"/>
          <w:b w:val="1"/>
          <w:color w:val="000000"/>
          <w:sz w:val="28"/>
        </w:rPr>
        <w:t>Овладение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универсальными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коммуникативными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действиями</w:t>
      </w:r>
    </w:p>
    <w:p w14:paraId="AE000000">
      <w:pPr>
        <w:spacing w:after="0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Общение</w:t>
      </w:r>
      <w:r>
        <w:rPr>
          <w:rFonts w:ascii="Times New Roman" w:hAnsi="Times New Roman"/>
          <w:i w:val="1"/>
          <w:color w:val="000000"/>
          <w:sz w:val="28"/>
        </w:rPr>
        <w:t>:</w:t>
      </w:r>
    </w:p>
    <w:p w14:paraId="AF000000">
      <w:pPr>
        <w:numPr>
          <w:ilvl w:val="0"/>
          <w:numId w:val="18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осуществлять коммуникации во всех сферах жизни;</w:t>
      </w:r>
    </w:p>
    <w:p w14:paraId="B0000000">
      <w:pPr>
        <w:numPr>
          <w:ilvl w:val="0"/>
          <w:numId w:val="18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</w:t>
      </w:r>
      <w:r>
        <w:rPr>
          <w:rFonts w:ascii="Times New Roman" w:hAnsi="Times New Roman"/>
          <w:color w:val="000000"/>
          <w:sz w:val="28"/>
        </w:rPr>
        <w:t>циальных знаков, распознавать предпосылки конфликтных ситуаций и смягчать конфликты;</w:t>
      </w:r>
    </w:p>
    <w:p w14:paraId="B1000000">
      <w:pPr>
        <w:numPr>
          <w:ilvl w:val="0"/>
          <w:numId w:val="18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различными способами общения и взаимодействия; </w:t>
      </w:r>
      <w:r>
        <w:rPr>
          <w:rFonts w:ascii="Times New Roman" w:hAnsi="Times New Roman"/>
          <w:color w:val="000000"/>
          <w:sz w:val="28"/>
        </w:rPr>
        <w:t>аргументированно</w:t>
      </w:r>
      <w:r>
        <w:rPr>
          <w:rFonts w:ascii="Times New Roman" w:hAnsi="Times New Roman"/>
          <w:color w:val="000000"/>
          <w:sz w:val="28"/>
        </w:rPr>
        <w:t xml:space="preserve"> вести диалог, уметь смягчать конфликтные ситуации;</w:t>
      </w:r>
    </w:p>
    <w:p w14:paraId="B2000000">
      <w:pPr>
        <w:numPr>
          <w:ilvl w:val="0"/>
          <w:numId w:val="18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развернуто и логично излагать свою точку зрения </w:t>
      </w:r>
      <w:r>
        <w:rPr>
          <w:rFonts w:ascii="Times New Roman" w:hAnsi="Times New Roman"/>
          <w:color w:val="000000"/>
          <w:sz w:val="28"/>
        </w:rPr>
        <w:t>с использованием языковых средств.</w:t>
      </w:r>
    </w:p>
    <w:p w14:paraId="B3000000">
      <w:pPr>
        <w:spacing w:after="0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Совместная</w:t>
      </w:r>
      <w:r>
        <w:rPr>
          <w:rFonts w:ascii="Times New Roman" w:hAnsi="Times New Roman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i w:val="1"/>
          <w:color w:val="000000"/>
          <w:sz w:val="28"/>
        </w:rPr>
        <w:t>деятельность</w:t>
      </w:r>
      <w:r>
        <w:rPr>
          <w:rFonts w:ascii="Times New Roman" w:hAnsi="Times New Roman"/>
          <w:i w:val="1"/>
          <w:color w:val="000000"/>
          <w:sz w:val="28"/>
        </w:rPr>
        <w:t>:</w:t>
      </w:r>
    </w:p>
    <w:p w14:paraId="B4000000">
      <w:pPr>
        <w:numPr>
          <w:ilvl w:val="0"/>
          <w:numId w:val="1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14:paraId="B5000000">
      <w:pPr>
        <w:numPr>
          <w:ilvl w:val="0"/>
          <w:numId w:val="1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14:paraId="B6000000">
      <w:pPr>
        <w:numPr>
          <w:ilvl w:val="0"/>
          <w:numId w:val="1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</w:t>
      </w:r>
      <w:r>
        <w:rPr>
          <w:rFonts w:ascii="Times New Roman" w:hAnsi="Times New Roman"/>
          <w:color w:val="000000"/>
          <w:sz w:val="28"/>
        </w:rPr>
        <w:t>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</w:r>
    </w:p>
    <w:p w14:paraId="B7000000">
      <w:pPr>
        <w:numPr>
          <w:ilvl w:val="0"/>
          <w:numId w:val="1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качество своего вклада и вклада каждого </w:t>
      </w:r>
      <w:r>
        <w:rPr>
          <w:rFonts w:ascii="Times New Roman" w:hAnsi="Times New Roman"/>
          <w:color w:val="000000"/>
          <w:sz w:val="28"/>
        </w:rPr>
        <w:t>участника команды в общий результат по разработанным критериям;</w:t>
      </w:r>
    </w:p>
    <w:p w14:paraId="B8000000">
      <w:pPr>
        <w:numPr>
          <w:ilvl w:val="0"/>
          <w:numId w:val="1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предлагать новые учебные исследовательские и социальные проекты, оценивать идеи с позиции новизны, оригинальности, практической значимости;</w:t>
      </w:r>
    </w:p>
    <w:p w14:paraId="B9000000">
      <w:pPr>
        <w:numPr>
          <w:ilvl w:val="0"/>
          <w:numId w:val="1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</w:t>
      </w:r>
      <w:r>
        <w:rPr>
          <w:rFonts w:ascii="Times New Roman" w:hAnsi="Times New Roman"/>
          <w:color w:val="000000"/>
          <w:sz w:val="28"/>
        </w:rPr>
        <w:t>азличных ситуациях, проявлять творчество и воображение, быть инициативным.</w:t>
      </w:r>
    </w:p>
    <w:p w14:paraId="BA000000">
      <w:pPr>
        <w:numPr>
          <w:ilvl w:val="0"/>
          <w:numId w:val="20"/>
        </w:numPr>
        <w:spacing w:after="0"/>
        <w:ind/>
        <w:jc w:val="both"/>
      </w:pPr>
      <w:r>
        <w:rPr>
          <w:rFonts w:ascii="Times New Roman" w:hAnsi="Times New Roman"/>
          <w:b w:val="1"/>
          <w:color w:val="000000"/>
          <w:sz w:val="28"/>
        </w:rPr>
        <w:t>Овладение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универсальными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регулятивными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действиями</w:t>
      </w:r>
    </w:p>
    <w:p w14:paraId="BB000000">
      <w:pPr>
        <w:spacing w:after="0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Самоорганизация</w:t>
      </w:r>
      <w:r>
        <w:rPr>
          <w:rFonts w:ascii="Times New Roman" w:hAnsi="Times New Roman"/>
          <w:i w:val="1"/>
          <w:color w:val="000000"/>
          <w:sz w:val="28"/>
        </w:rPr>
        <w:t>:</w:t>
      </w:r>
    </w:p>
    <w:p w14:paraId="BC000000">
      <w:pPr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</w:t>
      </w:r>
      <w:r>
        <w:rPr>
          <w:rFonts w:ascii="Times New Roman" w:hAnsi="Times New Roman"/>
          <w:color w:val="000000"/>
          <w:sz w:val="28"/>
        </w:rPr>
        <w:t>дачи в образовательной деятельности и в жизненных ситуациях;</w:t>
      </w:r>
    </w:p>
    <w:p w14:paraId="BD000000">
      <w:pPr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BE000000">
      <w:pPr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возникающим в познавательной и практической де</w:t>
      </w:r>
      <w:r>
        <w:rPr>
          <w:rFonts w:ascii="Times New Roman" w:hAnsi="Times New Roman"/>
          <w:color w:val="000000"/>
          <w:sz w:val="28"/>
        </w:rPr>
        <w:t>ятельности, в межличностных отношениях;</w:t>
      </w:r>
    </w:p>
    <w:p w14:paraId="BF000000">
      <w:pPr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14:paraId="C0000000">
      <w:pPr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</w:t>
      </w:r>
      <w:r>
        <w:rPr>
          <w:rFonts w:ascii="Times New Roman" w:hAnsi="Times New Roman"/>
          <w:color w:val="000000"/>
          <w:sz w:val="28"/>
        </w:rPr>
        <w:t>е;</w:t>
      </w:r>
    </w:p>
    <w:p w14:paraId="C1000000">
      <w:pPr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оценивать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приобретенный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опыт</w:t>
      </w:r>
      <w:r>
        <w:rPr>
          <w:rFonts w:ascii="Times New Roman" w:hAnsi="Times New Roman"/>
          <w:color w:val="000000"/>
          <w:sz w:val="28"/>
        </w:rPr>
        <w:t>;</w:t>
      </w:r>
    </w:p>
    <w:p w14:paraId="C2000000">
      <w:pPr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C3000000">
      <w:pPr>
        <w:spacing w:after="0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Самоконтроль</w:t>
      </w:r>
      <w:r>
        <w:rPr>
          <w:rFonts w:ascii="Times New Roman" w:hAnsi="Times New Roman"/>
          <w:i w:val="1"/>
          <w:color w:val="000000"/>
          <w:sz w:val="28"/>
        </w:rPr>
        <w:t>:</w:t>
      </w:r>
    </w:p>
    <w:p w14:paraId="C4000000">
      <w:pPr>
        <w:numPr>
          <w:ilvl w:val="0"/>
          <w:numId w:val="22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вносить коррективы в деятельност</w:t>
      </w:r>
      <w:r>
        <w:rPr>
          <w:rFonts w:ascii="Times New Roman" w:hAnsi="Times New Roman"/>
          <w:color w:val="000000"/>
          <w:sz w:val="28"/>
        </w:rPr>
        <w:t>ь, оценивать соответствие результатов целям;</w:t>
      </w:r>
    </w:p>
    <w:p w14:paraId="C5000000">
      <w:pPr>
        <w:numPr>
          <w:ilvl w:val="0"/>
          <w:numId w:val="22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</w:t>
      </w:r>
    </w:p>
    <w:p w14:paraId="C6000000">
      <w:pPr>
        <w:numPr>
          <w:ilvl w:val="0"/>
          <w:numId w:val="22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уметь</w:t>
      </w:r>
      <w:r>
        <w:rPr>
          <w:rFonts w:ascii="Times New Roman" w:hAnsi="Times New Roman"/>
          <w:color w:val="000000"/>
          <w:sz w:val="28"/>
        </w:rPr>
        <w:t xml:space="preserve"> оценивать риски и своевременно принимать решения по их снижению;</w:t>
      </w:r>
    </w:p>
    <w:p w14:paraId="C7000000">
      <w:pPr>
        <w:numPr>
          <w:ilvl w:val="0"/>
          <w:numId w:val="22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деятельности.</w:t>
      </w:r>
    </w:p>
    <w:p w14:paraId="C8000000">
      <w:pPr>
        <w:spacing w:after="0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Принятие</w:t>
      </w:r>
      <w:r>
        <w:rPr>
          <w:rFonts w:ascii="Times New Roman" w:hAnsi="Times New Roman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i w:val="1"/>
          <w:color w:val="000000"/>
          <w:sz w:val="28"/>
        </w:rPr>
        <w:t>себя</w:t>
      </w:r>
      <w:r>
        <w:rPr>
          <w:rFonts w:ascii="Times New Roman" w:hAnsi="Times New Roman"/>
          <w:i w:val="1"/>
          <w:color w:val="000000"/>
          <w:sz w:val="28"/>
        </w:rPr>
        <w:t xml:space="preserve"> и </w:t>
      </w:r>
      <w:r>
        <w:rPr>
          <w:rFonts w:ascii="Times New Roman" w:hAnsi="Times New Roman"/>
          <w:i w:val="1"/>
          <w:color w:val="000000"/>
          <w:sz w:val="28"/>
        </w:rPr>
        <w:t>других</w:t>
      </w:r>
      <w:r>
        <w:rPr>
          <w:rFonts w:ascii="Times New Roman" w:hAnsi="Times New Roman"/>
          <w:i w:val="1"/>
          <w:color w:val="000000"/>
          <w:sz w:val="28"/>
        </w:rPr>
        <w:t>:</w:t>
      </w:r>
    </w:p>
    <w:p w14:paraId="C9000000">
      <w:pPr>
        <w:numPr>
          <w:ilvl w:val="0"/>
          <w:numId w:val="23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14:paraId="CA000000">
      <w:pPr>
        <w:numPr>
          <w:ilvl w:val="0"/>
          <w:numId w:val="23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</w:t>
      </w:r>
      <w:r>
        <w:rPr>
          <w:rFonts w:ascii="Times New Roman" w:hAnsi="Times New Roman"/>
          <w:color w:val="000000"/>
          <w:sz w:val="28"/>
        </w:rPr>
        <w:t>ри анализе результатов деятельности;</w:t>
      </w:r>
    </w:p>
    <w:p w14:paraId="CB000000">
      <w:pPr>
        <w:numPr>
          <w:ilvl w:val="0"/>
          <w:numId w:val="23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признавать свое право и право других на ошибки;</w:t>
      </w:r>
    </w:p>
    <w:p w14:paraId="CC000000">
      <w:pPr>
        <w:numPr>
          <w:ilvl w:val="0"/>
          <w:numId w:val="23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14:paraId="CD000000">
      <w:pPr>
        <w:spacing w:after="0"/>
        <w:ind w:firstLine="0" w:left="120"/>
      </w:pPr>
    </w:p>
    <w:p w14:paraId="CE00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ПРЕДМЕТНЫЕ РЕЗУЛЬТАТЫ</w:t>
      </w:r>
    </w:p>
    <w:p w14:paraId="CF000000">
      <w:pPr>
        <w:spacing w:after="0"/>
        <w:ind w:firstLine="0" w:left="120"/>
      </w:pPr>
    </w:p>
    <w:p w14:paraId="D0000000">
      <w:pPr>
        <w:spacing w:after="0"/>
        <w:ind w:firstLine="600" w:left="0"/>
      </w:pPr>
      <w:r>
        <w:rPr>
          <w:rFonts w:ascii="Times New Roman" w:hAnsi="Times New Roman"/>
          <w:b w:val="1"/>
          <w:color w:val="000000"/>
          <w:sz w:val="28"/>
        </w:rPr>
        <w:t>10 КЛАСС</w:t>
      </w:r>
    </w:p>
    <w:p w14:paraId="D1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1) Владеть знаниями об обществе как целостной развивающейся системе в </w:t>
      </w:r>
      <w:r>
        <w:rPr>
          <w:rFonts w:ascii="Times New Roman" w:hAnsi="Times New Roman"/>
          <w:color w:val="000000"/>
          <w:sz w:val="28"/>
        </w:rPr>
        <w:t xml:space="preserve">единстве и взаимодействии основных сфер и социальных институтов; общественных потребностях и общественных отношениях; социальной динамике и ее формах; особенностях процесса </w:t>
      </w:r>
      <w:r>
        <w:rPr>
          <w:rFonts w:ascii="Times New Roman" w:hAnsi="Times New Roman"/>
          <w:color w:val="000000"/>
          <w:sz w:val="28"/>
        </w:rPr>
        <w:t>цифровизации</w:t>
      </w:r>
      <w:r>
        <w:rPr>
          <w:rFonts w:ascii="Times New Roman" w:hAnsi="Times New Roman"/>
          <w:color w:val="000000"/>
          <w:sz w:val="28"/>
        </w:rPr>
        <w:t xml:space="preserve"> и влияния массовых коммуникаций на все сферы жизни общества; глобальны</w:t>
      </w:r>
      <w:r>
        <w:rPr>
          <w:rFonts w:ascii="Times New Roman" w:hAnsi="Times New Roman"/>
          <w:color w:val="000000"/>
          <w:sz w:val="28"/>
        </w:rPr>
        <w:t>х проблемах и вызовах современности; перспективах развития современного общества, тенденциях развития Российской Федерации;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человеке как субъекте общественных отношений и сознательной деятельности; особенностях социализации личности и ее этапах в современн</w:t>
      </w:r>
      <w:r>
        <w:rPr>
          <w:rFonts w:ascii="Times New Roman" w:hAnsi="Times New Roman"/>
          <w:color w:val="000000"/>
          <w:sz w:val="28"/>
        </w:rPr>
        <w:t>ых условиях; деятельности и ее структуре; сознании, самосознании и социальном поведении; познании мира; истине и ее критериях; формах и методах мышления; особенностях профессиональной деятельности в области науки;</w:t>
      </w:r>
    </w:p>
    <w:p w14:paraId="D2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об историческом и этническом многообразии </w:t>
      </w:r>
      <w:r>
        <w:rPr>
          <w:rFonts w:ascii="Times New Roman" w:hAnsi="Times New Roman"/>
          <w:color w:val="000000"/>
          <w:sz w:val="28"/>
        </w:rPr>
        <w:t>культур, связи духовной и материальной культуры, особенностях профессиональной деятельности в области науки и культуры;</w:t>
      </w:r>
    </w:p>
    <w:p w14:paraId="D3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 экономике как науке и хозяйстве, роли государства в экономике, в том числе государственной политике поддержки малого бизнеса и предпр</w:t>
      </w:r>
      <w:r>
        <w:rPr>
          <w:rFonts w:ascii="Times New Roman" w:hAnsi="Times New Roman"/>
          <w:color w:val="000000"/>
          <w:sz w:val="28"/>
        </w:rPr>
        <w:t xml:space="preserve">инимательства, конкуренции и </w:t>
      </w:r>
      <w:r>
        <w:rPr>
          <w:rFonts w:ascii="Times New Roman" w:hAnsi="Times New Roman"/>
          <w:color w:val="000000"/>
          <w:sz w:val="28"/>
        </w:rPr>
        <w:t>импортозамещения</w:t>
      </w:r>
      <w:r>
        <w:rPr>
          <w:rFonts w:ascii="Times New Roman" w:hAnsi="Times New Roman"/>
          <w:color w:val="000000"/>
          <w:sz w:val="28"/>
        </w:rPr>
        <w:t xml:space="preserve">, особенностях рыночных отношений в современной экономике; роли государственного бюджета в реализации полномочий органов государственной власти, </w:t>
      </w:r>
      <w:r>
        <w:rPr>
          <w:rFonts w:ascii="Times New Roman" w:hAnsi="Times New Roman"/>
          <w:color w:val="000000"/>
          <w:sz w:val="28"/>
        </w:rPr>
        <w:t>механизмах принятия бюджетных решений; особенностях профессиональн</w:t>
      </w:r>
      <w:r>
        <w:rPr>
          <w:rFonts w:ascii="Times New Roman" w:hAnsi="Times New Roman"/>
          <w:color w:val="000000"/>
          <w:sz w:val="28"/>
        </w:rPr>
        <w:t>ой деятельности в экономической и финансовой сферах.</w:t>
      </w:r>
    </w:p>
    <w:p w14:paraId="D4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2)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</w:t>
      </w:r>
      <w:r>
        <w:rPr>
          <w:rFonts w:ascii="Times New Roman" w:hAnsi="Times New Roman"/>
          <w:color w:val="000000"/>
          <w:sz w:val="28"/>
        </w:rPr>
        <w:t>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</w:t>
      </w:r>
      <w:r>
        <w:rPr>
          <w:rFonts w:ascii="Times New Roman" w:hAnsi="Times New Roman"/>
          <w:color w:val="000000"/>
          <w:sz w:val="28"/>
        </w:rPr>
        <w:t>ства на примерах разделов «Человек в обществе», «Духовная культура», «Экономическая</w:t>
      </w:r>
      <w:r>
        <w:rPr>
          <w:rFonts w:ascii="Times New Roman" w:hAnsi="Times New Roman"/>
          <w:color w:val="000000"/>
          <w:sz w:val="28"/>
        </w:rPr>
        <w:t xml:space="preserve"> жизнь общества».</w:t>
      </w:r>
    </w:p>
    <w:p w14:paraId="D5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3) Владеть умениями определять смысл, различать признаки научных понятий и использовать понятийный аппарат при анализе и оценке социальных явлений, в том ч</w:t>
      </w:r>
      <w:r>
        <w:rPr>
          <w:rFonts w:ascii="Times New Roman" w:hAnsi="Times New Roman"/>
          <w:color w:val="000000"/>
          <w:sz w:val="28"/>
        </w:rPr>
        <w:t>исле достижений российской науки и искусства,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общество и его типы, социальный институт, об</w:t>
      </w:r>
      <w:r>
        <w:rPr>
          <w:rFonts w:ascii="Times New Roman" w:hAnsi="Times New Roman"/>
          <w:color w:val="000000"/>
          <w:sz w:val="28"/>
        </w:rPr>
        <w:t>щественный прогресс, деятельность, социальные интересы, глобализация, личность, социализация, истина, мышление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духовная культура, духовные ценности, народная культура, массовая культура, элитарная культура, ценности и идеалы; образование, наука, искусство</w:t>
      </w:r>
      <w:r>
        <w:rPr>
          <w:rFonts w:ascii="Times New Roman" w:hAnsi="Times New Roman"/>
          <w:color w:val="000000"/>
          <w:sz w:val="28"/>
        </w:rPr>
        <w:t>, религия, мораль, мировоззрение, экономическая система, экономический рост, экономический цикл, ограниченность ресурсов, общественные блага, валовой внутренний продукт, факторы долгосрочного экономического роста; механизмы государственного регулирования э</w:t>
      </w:r>
      <w:r>
        <w:rPr>
          <w:rFonts w:ascii="Times New Roman" w:hAnsi="Times New Roman"/>
          <w:color w:val="000000"/>
          <w:sz w:val="28"/>
        </w:rPr>
        <w:t>кономики, международное разделение труда;</w:t>
      </w:r>
    </w:p>
    <w:p w14:paraId="D6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определять различные смыслы многозначных понятий, в том числе: общество, личность, свобода, культура, экономика, собственность;</w:t>
      </w:r>
    </w:p>
    <w:p w14:paraId="D7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классифицировать и </w:t>
      </w:r>
      <w:r>
        <w:rPr>
          <w:rFonts w:ascii="Times New Roman" w:hAnsi="Times New Roman"/>
          <w:color w:val="000000"/>
          <w:spacing w:val="-2"/>
          <w:sz w:val="28"/>
        </w:rPr>
        <w:t>типологизировать</w:t>
      </w:r>
      <w:r>
        <w:rPr>
          <w:rFonts w:ascii="Times New Roman" w:hAnsi="Times New Roman"/>
          <w:color w:val="000000"/>
          <w:spacing w:val="-2"/>
          <w:sz w:val="28"/>
        </w:rPr>
        <w:t xml:space="preserve"> на основе предложенных критериев используемые в со</w:t>
      </w:r>
      <w:r>
        <w:rPr>
          <w:rFonts w:ascii="Times New Roman" w:hAnsi="Times New Roman"/>
          <w:color w:val="000000"/>
          <w:spacing w:val="-2"/>
          <w:sz w:val="28"/>
        </w:rPr>
        <w:t>циальных науках понятия и термины, отражающие явления и процессы социальной действительности, в том числе: виды и формы деятельности; формы познания, культуры; виды знания, науки, религий; виды и уровни образования в Российской Федерации; виды налоговых си</w:t>
      </w:r>
      <w:r>
        <w:rPr>
          <w:rFonts w:ascii="Times New Roman" w:hAnsi="Times New Roman"/>
          <w:color w:val="000000"/>
          <w:spacing w:val="-2"/>
          <w:sz w:val="28"/>
        </w:rPr>
        <w:t>стем, издержек производства, безработицы, финансовых услуг; типы и виды рыночных структур;</w:t>
      </w:r>
      <w:r>
        <w:rPr>
          <w:rFonts w:ascii="Times New Roman" w:hAnsi="Times New Roman"/>
          <w:color w:val="000000"/>
          <w:spacing w:val="-2"/>
          <w:sz w:val="28"/>
        </w:rPr>
        <w:t xml:space="preserve"> факторы производства; источники финансирования предприятий</w:t>
      </w:r>
      <w:r>
        <w:rPr>
          <w:rFonts w:ascii="Times New Roman" w:hAnsi="Times New Roman"/>
          <w:color w:val="000000"/>
          <w:sz w:val="28"/>
        </w:rPr>
        <w:t>.</w:t>
      </w:r>
    </w:p>
    <w:p w14:paraId="D8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4) Владеть умениями устанавливать, выявлять, объяснять и конкретизировать примерами причинно-следственные</w:t>
      </w:r>
      <w:r>
        <w:rPr>
          <w:rFonts w:ascii="Times New Roman" w:hAnsi="Times New Roman"/>
          <w:color w:val="000000"/>
          <w:sz w:val="28"/>
        </w:rPr>
        <w:t xml:space="preserve">, функциональные, </w:t>
      </w:r>
      <w:r>
        <w:rPr>
          <w:rFonts w:ascii="Times New Roman" w:hAnsi="Times New Roman"/>
          <w:color w:val="000000"/>
          <w:sz w:val="28"/>
        </w:rPr>
        <w:t xml:space="preserve">иерархические и другие связи подсистем и элементов общества; материальной и духовной культуры; уровней и методов научного познания; мышления и деятельности; общественного и индивидуального сознания; чувственного и рационального познания; </w:t>
      </w:r>
      <w:r>
        <w:rPr>
          <w:rFonts w:ascii="Times New Roman" w:hAnsi="Times New Roman"/>
          <w:color w:val="000000"/>
          <w:sz w:val="28"/>
        </w:rPr>
        <w:t xml:space="preserve">народной, массовой и элитарной культуры; экономической деятельности и проблем устойчивого развития; </w:t>
      </w:r>
      <w:r>
        <w:rPr>
          <w:rFonts w:ascii="Times New Roman" w:hAnsi="Times New Roman"/>
          <w:color w:val="000000"/>
          <w:sz w:val="28"/>
        </w:rPr>
        <w:t>макроэкономических показателей и качества жизни; спроса и предложения;</w:t>
      </w:r>
    </w:p>
    <w:p w14:paraId="D9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причины и последствия преобразований в духовной, экономической сферах</w:t>
      </w:r>
      <w:r>
        <w:rPr>
          <w:rFonts w:ascii="Times New Roman" w:hAnsi="Times New Roman"/>
          <w:color w:val="000000"/>
          <w:sz w:val="28"/>
        </w:rPr>
        <w:t xml:space="preserve"> жизни российского общества; противоречивого характера общественного прогресса; глобализации; культурного многообразия современного общества; возрастания роли науки в современном обществе; инфляции, безработицы; функции образования, науки, религии как соци</w:t>
      </w:r>
      <w:r>
        <w:rPr>
          <w:rFonts w:ascii="Times New Roman" w:hAnsi="Times New Roman"/>
          <w:color w:val="000000"/>
          <w:sz w:val="28"/>
        </w:rPr>
        <w:t>альных институтов; морали; искусства; экономические функции государства; Центрального банка Российской Федерации; налоговой системы Российской Федерации; предпринимательства;</w:t>
      </w:r>
    </w:p>
    <w:p w14:paraId="DA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отражать связи социальных объектов и явлений с помощью различных знаковых систем,</w:t>
      </w:r>
      <w:r>
        <w:rPr>
          <w:rFonts w:ascii="Times New Roman" w:hAnsi="Times New Roman"/>
          <w:color w:val="000000"/>
          <w:sz w:val="28"/>
        </w:rPr>
        <w:t xml:space="preserve"> в том числе в таблицах, схемах, диаграммах, графиках.</w:t>
      </w:r>
    </w:p>
    <w:p w14:paraId="DB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5) Иметь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</w:t>
      </w:r>
      <w:r>
        <w:rPr>
          <w:rFonts w:ascii="Times New Roman" w:hAnsi="Times New Roman"/>
          <w:color w:val="000000"/>
          <w:sz w:val="28"/>
        </w:rPr>
        <w:t>еские опросы, биографический метод, социальное прогнозирование, метод моделирования и сравнительно-исторический метод.</w:t>
      </w:r>
    </w:p>
    <w:p w14:paraId="DC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6) Применять знания, полученные при изучении разделов «Человек в обществе», «Духовная культура», «Экономическая жизнь общества», для анал</w:t>
      </w:r>
      <w:r>
        <w:rPr>
          <w:rFonts w:ascii="Times New Roman" w:hAnsi="Times New Roman"/>
          <w:color w:val="000000"/>
          <w:sz w:val="28"/>
        </w:rPr>
        <w:t xml:space="preserve">иза социальной информации о многообразии путей и форм общественного развития, российском обществе, об угрозах и вызовах развития в 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</w:rPr>
        <w:t xml:space="preserve"> в., о развитии духовной культуры, о проблемах и современных тенденциях, направлениях и механизмах экономического развития</w:t>
      </w:r>
      <w:r>
        <w:rPr>
          <w:rFonts w:ascii="Times New Roman" w:hAnsi="Times New Roman"/>
          <w:color w:val="000000"/>
          <w:sz w:val="28"/>
        </w:rPr>
        <w:t xml:space="preserve">, полученной из источников разного типа, включая официальные публикации на </w:t>
      </w:r>
      <w:r>
        <w:rPr>
          <w:rFonts w:ascii="Times New Roman" w:hAnsi="Times New Roman"/>
          <w:color w:val="000000"/>
          <w:sz w:val="28"/>
        </w:rPr>
        <w:t>интернет-ресурсах</w:t>
      </w:r>
      <w:r>
        <w:rPr>
          <w:rFonts w:ascii="Times New Roman" w:hAnsi="Times New Roman"/>
          <w:color w:val="000000"/>
          <w:sz w:val="28"/>
        </w:rPr>
        <w:t xml:space="preserve"> государственных органов, нормативные правовые акты, государственные документы стратегического характера, публикации в СМИ;</w:t>
      </w:r>
    </w:p>
    <w:p w14:paraId="DD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социальной информации</w:t>
      </w:r>
      <w:r>
        <w:rPr>
          <w:rFonts w:ascii="Times New Roman" w:hAnsi="Times New Roman"/>
          <w:color w:val="000000"/>
          <w:sz w:val="28"/>
        </w:rPr>
        <w:t>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</w:t>
      </w:r>
      <w:r>
        <w:rPr>
          <w:rFonts w:ascii="Times New Roman" w:hAnsi="Times New Roman"/>
          <w:color w:val="000000"/>
          <w:sz w:val="28"/>
        </w:rPr>
        <w:t xml:space="preserve">ционном сообщении, выделять факты, </w:t>
      </w:r>
      <w:r>
        <w:rPr>
          <w:rFonts w:ascii="Times New Roman" w:hAnsi="Times New Roman"/>
          <w:color w:val="000000"/>
          <w:sz w:val="28"/>
        </w:rPr>
        <w:t>выводы, оценочные суждения, мнения при изучении разделов «Человек в обществе», «Духовная культура», «Экономическая жизнь общества».</w:t>
      </w:r>
    </w:p>
    <w:p w14:paraId="DE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7) Осуществлять учебно-исследовательскую и проектную деятельность с опорой на полученные </w:t>
      </w:r>
      <w:r>
        <w:rPr>
          <w:rFonts w:ascii="Times New Roman" w:hAnsi="Times New Roman"/>
          <w:color w:val="000000"/>
          <w:sz w:val="28"/>
        </w:rPr>
        <w:t>знания об обществе, о его духовной культуре и экономической жизни, о человеке, его познавательной деятельности и творческой активности, представлять ее результаты в виде завершенных проектов, презентаций, творческих работ социальной и междисциплинарной нап</w:t>
      </w:r>
      <w:r>
        <w:rPr>
          <w:rFonts w:ascii="Times New Roman" w:hAnsi="Times New Roman"/>
          <w:color w:val="000000"/>
          <w:sz w:val="28"/>
        </w:rPr>
        <w:t>равленности; готовить устные выступления и письменные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14:paraId="DF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8) Использовать обществоведческие знания для вза</w:t>
      </w:r>
      <w:r>
        <w:rPr>
          <w:rFonts w:ascii="Times New Roman" w:hAnsi="Times New Roman"/>
          <w:color w:val="000000"/>
          <w:sz w:val="28"/>
        </w:rPr>
        <w:t xml:space="preserve">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осознания значимости здорового образа жизни, роли </w:t>
      </w:r>
      <w:r>
        <w:rPr>
          <w:rFonts w:ascii="Times New Roman" w:hAnsi="Times New Roman"/>
          <w:color w:val="000000"/>
          <w:sz w:val="28"/>
        </w:rPr>
        <w:t>непрерывного образования; использовать средства информационно-коммуникационных технологий в решении различных задач при изучении разделов «Человек в обществе», «Духовная культура», «Экономическая жизнь общества».</w:t>
      </w:r>
    </w:p>
    <w:p w14:paraId="E0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9) Формулировать, основываясь на социальных</w:t>
      </w:r>
      <w:r>
        <w:rPr>
          <w:rFonts w:ascii="Times New Roman" w:hAnsi="Times New Roman"/>
          <w:color w:val="000000"/>
          <w:sz w:val="28"/>
        </w:rPr>
        <w:t xml:space="preserve"> ценностях и приобретенных знаниях о человеке в обществе, духовной культуре, об экономической жизни общества, собственные суждения и аргументы по проблемам влияния </w:t>
      </w:r>
      <w:r>
        <w:rPr>
          <w:rFonts w:ascii="Times New Roman" w:hAnsi="Times New Roman"/>
          <w:color w:val="000000"/>
          <w:sz w:val="28"/>
        </w:rPr>
        <w:t>социокультурных</w:t>
      </w:r>
      <w:r>
        <w:rPr>
          <w:rFonts w:ascii="Times New Roman" w:hAnsi="Times New Roman"/>
          <w:color w:val="000000"/>
          <w:sz w:val="28"/>
        </w:rPr>
        <w:t xml:space="preserve"> факторов на формирование личности; противоречивых последствий глобализации; </w:t>
      </w:r>
      <w:r>
        <w:rPr>
          <w:rFonts w:ascii="Times New Roman" w:hAnsi="Times New Roman"/>
          <w:color w:val="000000"/>
          <w:sz w:val="28"/>
        </w:rPr>
        <w:t>соотношения свободы и необходимости в деятельности человека; значения культурных ценностей и норм в жизни общества, в духовном развитии личности;</w:t>
      </w:r>
      <w:r>
        <w:rPr>
          <w:rFonts w:ascii="Times New Roman" w:hAnsi="Times New Roman"/>
          <w:color w:val="000000"/>
          <w:sz w:val="28"/>
        </w:rPr>
        <w:t xml:space="preserve"> роли государства в экономике; путей достижения экономического роста; взаимосвязи экономической свободы и социа</w:t>
      </w:r>
      <w:r>
        <w:rPr>
          <w:rFonts w:ascii="Times New Roman" w:hAnsi="Times New Roman"/>
          <w:color w:val="000000"/>
          <w:sz w:val="28"/>
        </w:rPr>
        <w:t>льной ответственности;</w:t>
      </w:r>
    </w:p>
    <w:p w14:paraId="E1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конкретизировать теоретические положения, в том числе о типах общества; многообразии путей и форм общественного развития; человеке как результате биологической и </w:t>
      </w:r>
      <w:r>
        <w:rPr>
          <w:rFonts w:ascii="Times New Roman" w:hAnsi="Times New Roman"/>
          <w:color w:val="000000"/>
          <w:sz w:val="28"/>
        </w:rPr>
        <w:t>социокультурной</w:t>
      </w:r>
      <w:r>
        <w:rPr>
          <w:rFonts w:ascii="Times New Roman" w:hAnsi="Times New Roman"/>
          <w:color w:val="000000"/>
          <w:sz w:val="28"/>
        </w:rPr>
        <w:t xml:space="preserve"> эволюции; многообразии видов деятельности и ее мотиваци</w:t>
      </w:r>
      <w:r>
        <w:rPr>
          <w:rFonts w:ascii="Times New Roman" w:hAnsi="Times New Roman"/>
          <w:color w:val="000000"/>
          <w:sz w:val="28"/>
        </w:rPr>
        <w:t>и; этапах социализации; особенностях научного познания в социально-гуманитарных науках; духовных ценностях; субкультуре и контркультуре; диалоге культур; категориях морали; возможностях самовоспитания; особенностях образования и науки в современном обществ</w:t>
      </w:r>
      <w:r>
        <w:rPr>
          <w:rFonts w:ascii="Times New Roman" w:hAnsi="Times New Roman"/>
          <w:color w:val="000000"/>
          <w:sz w:val="28"/>
        </w:rPr>
        <w:t>е;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свободе совести; значении поддержания межконфессионального мира в Российской Федерации; многообразии функций искусства; достижениях современного российского искусства; </w:t>
      </w:r>
      <w:r>
        <w:rPr>
          <w:rFonts w:ascii="Times New Roman" w:hAnsi="Times New Roman"/>
          <w:color w:val="000000"/>
          <w:sz w:val="28"/>
        </w:rPr>
        <w:t>использовании мер государственной поддержки малого и среднего предпринимательства в Р</w:t>
      </w:r>
      <w:r>
        <w:rPr>
          <w:rFonts w:ascii="Times New Roman" w:hAnsi="Times New Roman"/>
          <w:color w:val="000000"/>
          <w:sz w:val="28"/>
        </w:rPr>
        <w:t>оссийской Федерации; выборе способов рационального экономического поведения людей, особенностях труда молодежи в условиях конкуренции на рынке труда, фактами социальной действительности, модельными ситуациями, примерами из личного социального опыта.</w:t>
      </w:r>
    </w:p>
    <w:p w14:paraId="E2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10) Пр</w:t>
      </w:r>
      <w:r>
        <w:rPr>
          <w:rFonts w:ascii="Times New Roman" w:hAnsi="Times New Roman"/>
          <w:color w:val="000000"/>
          <w:sz w:val="28"/>
        </w:rPr>
        <w:t>именять знания о финансах и бюджетном регулировании при пользовании финансовыми услугами и инструментами, в том числе находить, анализировать и использовать информацию для принятия ответственных решений по достижению финансовых целей и управлению личными ф</w:t>
      </w:r>
      <w:r>
        <w:rPr>
          <w:rFonts w:ascii="Times New Roman" w:hAnsi="Times New Roman"/>
          <w:color w:val="000000"/>
          <w:sz w:val="28"/>
        </w:rPr>
        <w:t>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безопасности.</w:t>
      </w:r>
    </w:p>
    <w:p w14:paraId="E3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11) Оценивать социальную информацию по проблемам развития современного общества, общественного и ин</w:t>
      </w:r>
      <w:r>
        <w:rPr>
          <w:rFonts w:ascii="Times New Roman" w:hAnsi="Times New Roman"/>
          <w:color w:val="000000"/>
          <w:sz w:val="28"/>
        </w:rPr>
        <w:t>дивидуального сознания, потребностей и интересов личности, научного познания в социально-гуманитарных науках, духовной культуры, экономической жизни общества, в том числе поступающую по каналам сетевых коммуникаций, определять степень достоверности информа</w:t>
      </w:r>
      <w:r>
        <w:rPr>
          <w:rFonts w:ascii="Times New Roman" w:hAnsi="Times New Roman"/>
          <w:color w:val="000000"/>
          <w:sz w:val="28"/>
        </w:rPr>
        <w:t>ции; соотносить различные оценки социальных явлений, содержащиеся в источниках информации; давать оценку действиям людей в типичных (модельных) ситуациях с точки зрения социальных норм.</w:t>
      </w:r>
    </w:p>
    <w:p w14:paraId="E4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12) Самостоятельно оценивать практические ситуации и принимать решения</w:t>
      </w:r>
      <w:r>
        <w:rPr>
          <w:rFonts w:ascii="Times New Roman" w:hAnsi="Times New Roman"/>
          <w:color w:val="000000"/>
          <w:sz w:val="28"/>
        </w:rPr>
        <w:t>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</w:t>
      </w:r>
      <w:r>
        <w:rPr>
          <w:rFonts w:ascii="Times New Roman" w:hAnsi="Times New Roman"/>
          <w:color w:val="000000"/>
          <w:sz w:val="28"/>
        </w:rPr>
        <w:t>м, включая нормы морали и права, экономической рациональности; осознавать неприемлемость антиобщественного поведения, опасность алкоголизма и наркомании.</w:t>
      </w:r>
    </w:p>
    <w:p w14:paraId="E5000000">
      <w:pPr>
        <w:spacing w:after="0"/>
        <w:ind w:firstLine="600" w:left="0"/>
      </w:pPr>
      <w:r>
        <w:rPr>
          <w:rFonts w:ascii="Times New Roman" w:hAnsi="Times New Roman"/>
          <w:b w:val="1"/>
          <w:color w:val="000000"/>
          <w:sz w:val="28"/>
        </w:rPr>
        <w:t>11 КЛАСС</w:t>
      </w:r>
    </w:p>
    <w:p w14:paraId="E6000000">
      <w:pPr>
        <w:spacing w:after="0"/>
        <w:ind w:firstLine="600" w:left="0"/>
      </w:pPr>
      <w:r>
        <w:rPr>
          <w:rFonts w:ascii="Times New Roman" w:hAnsi="Times New Roman"/>
          <w:b w:val="1"/>
          <w:color w:val="000000"/>
          <w:sz w:val="28"/>
        </w:rPr>
        <w:t>​</w:t>
      </w:r>
    </w:p>
    <w:p w14:paraId="E7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1) Владеть знаниями о социальной структуре общества, критериях социальной стратификации; </w:t>
      </w:r>
      <w:r>
        <w:rPr>
          <w:rFonts w:ascii="Times New Roman" w:hAnsi="Times New Roman"/>
          <w:color w:val="000000"/>
          <w:sz w:val="28"/>
        </w:rPr>
        <w:t>формах и факторах социальной мобильности в современном обществе, о семье как социальном институте, возрастании роли семейных ценностей; направлениях социальной политики в Российской Федерации, в том числе в области поддержки семьи;</w:t>
      </w:r>
    </w:p>
    <w:p w14:paraId="E8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 структуре и функциях п</w:t>
      </w:r>
      <w:r>
        <w:rPr>
          <w:rFonts w:ascii="Times New Roman" w:hAnsi="Times New Roman"/>
          <w:color w:val="000000"/>
          <w:sz w:val="28"/>
        </w:rPr>
        <w:t>олитической системы общества, направлениях государственной политики Российской Федерации; конституционном статусе и полномочиях органов государственной власти;</w:t>
      </w:r>
    </w:p>
    <w:p w14:paraId="E9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 праве как социальном регуляторе, системе права и законодательстве Российской Федерации, систем</w:t>
      </w:r>
      <w:r>
        <w:rPr>
          <w:rFonts w:ascii="Times New Roman" w:hAnsi="Times New Roman"/>
          <w:color w:val="000000"/>
          <w:sz w:val="28"/>
        </w:rPr>
        <w:t>е прав, свобод и обязанностей человека и гражданина в Российской Федерации, правах ребенка и механизмах защиты прав в Российской Федерации; правовом регулирования гражданских, семейных, трудовых, налоговых, образовательных, административных, уголовных прав</w:t>
      </w:r>
      <w:r>
        <w:rPr>
          <w:rFonts w:ascii="Times New Roman" w:hAnsi="Times New Roman"/>
          <w:color w:val="000000"/>
          <w:sz w:val="28"/>
        </w:rPr>
        <w:t>овых отношений; экологическом законодательстве, гражданском, административном и уголовном судопроизводстве.</w:t>
      </w:r>
    </w:p>
    <w:p w14:paraId="EA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2) Характеризовать российские духовно-нравственные ценности, в том числе ценности человеческой жизни, патриотизма и служения Отечеству, семьи, созид</w:t>
      </w:r>
      <w:r>
        <w:rPr>
          <w:rFonts w:ascii="Times New Roman" w:hAnsi="Times New Roman"/>
          <w:color w:val="000000"/>
          <w:sz w:val="28"/>
        </w:rPr>
        <w:t xml:space="preserve">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</w:t>
      </w:r>
      <w:r>
        <w:rPr>
          <w:rFonts w:ascii="Times New Roman" w:hAnsi="Times New Roman"/>
          <w:color w:val="000000"/>
          <w:sz w:val="28"/>
        </w:rPr>
        <w:t>России, общественной стабильности и целостности государства на примерах разделов «Социальная сфера», «Политическая сфера», «Правовое регулирование</w:t>
      </w:r>
      <w:r>
        <w:rPr>
          <w:rFonts w:ascii="Times New Roman" w:hAnsi="Times New Roman"/>
          <w:color w:val="000000"/>
          <w:sz w:val="28"/>
        </w:rPr>
        <w:t xml:space="preserve"> общественных отношений в Российской Федерации».</w:t>
      </w:r>
    </w:p>
    <w:p w14:paraId="EB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3) Владеть умениями определять смысл, различать признаки науч</w:t>
      </w:r>
      <w:r>
        <w:rPr>
          <w:rFonts w:ascii="Times New Roman" w:hAnsi="Times New Roman"/>
          <w:color w:val="000000"/>
          <w:sz w:val="28"/>
        </w:rPr>
        <w:t>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высказываний, включая понятия: социальные общности, социальные группы и отношения между ними, социальн</w:t>
      </w:r>
      <w:r>
        <w:rPr>
          <w:rFonts w:ascii="Times New Roman" w:hAnsi="Times New Roman"/>
          <w:color w:val="000000"/>
          <w:sz w:val="28"/>
        </w:rPr>
        <w:t>ая стратификация, социальное неравенство, социальный статус, социальная роль, социальная мобильность, семья и брак, этнические общности, нация, социальные нормы, социальный контроль 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самоконтроль, социальный конфликт, политическая власть, политический инс</w:t>
      </w:r>
      <w:r>
        <w:rPr>
          <w:rFonts w:ascii="Times New Roman" w:hAnsi="Times New Roman"/>
          <w:color w:val="000000"/>
          <w:sz w:val="28"/>
        </w:rPr>
        <w:t>титут, политические отношения, политическая система, государство, национальная безопасность, политическая культура, политическая элита, политическое лидерство, политический процесс, право, источник права, система права, норма права, отрасль права, институт</w:t>
      </w:r>
      <w:r>
        <w:rPr>
          <w:rFonts w:ascii="Times New Roman" w:hAnsi="Times New Roman"/>
          <w:color w:val="000000"/>
          <w:sz w:val="28"/>
        </w:rPr>
        <w:t xml:space="preserve"> права, правонарушение, юридическая ответственность, нормативный правовой акт, закон, подзаконный акт, законодательный процесс, правовой статус, гражданство Российской Федерации, налог;</w:t>
      </w:r>
    </w:p>
    <w:p w14:paraId="EC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определять различные смыслы многозначных понятий, в том числе: власть,</w:t>
      </w:r>
      <w:r>
        <w:rPr>
          <w:rFonts w:ascii="Times New Roman" w:hAnsi="Times New Roman"/>
          <w:color w:val="000000"/>
          <w:sz w:val="28"/>
        </w:rPr>
        <w:t xml:space="preserve"> социальная справедливость, социальный институт;</w:t>
      </w:r>
    </w:p>
    <w:p w14:paraId="ED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pacing w:val="-3"/>
          <w:sz w:val="28"/>
        </w:rPr>
        <w:t xml:space="preserve">классифицировать и </w:t>
      </w:r>
      <w:r>
        <w:rPr>
          <w:rFonts w:ascii="Times New Roman" w:hAnsi="Times New Roman"/>
          <w:color w:val="000000"/>
          <w:spacing w:val="-3"/>
          <w:sz w:val="28"/>
        </w:rPr>
        <w:t>типологизировать</w:t>
      </w:r>
      <w:r>
        <w:rPr>
          <w:rFonts w:ascii="Times New Roman" w:hAnsi="Times New Roman"/>
          <w:color w:val="000000"/>
          <w:spacing w:val="-3"/>
          <w:sz w:val="28"/>
        </w:rPr>
        <w:t xml:space="preserve"> на основе предложенных критериев используемые в социальных науках понятия и термины, отражающие социальные явления и процессы, в том числе: социальные общности и группы; в</w:t>
      </w:r>
      <w:r>
        <w:rPr>
          <w:rFonts w:ascii="Times New Roman" w:hAnsi="Times New Roman"/>
          <w:color w:val="000000"/>
          <w:spacing w:val="-3"/>
          <w:sz w:val="28"/>
        </w:rPr>
        <w:t>иды социальной мобильности; типы семьи; социальные нормы; социальные конфликты; формы социальных девиаций; виды миграционных процессов в современном мире; формы государства; политические партии; виды политического лидерства, избирательных и партийных систе</w:t>
      </w:r>
      <w:r>
        <w:rPr>
          <w:rFonts w:ascii="Times New Roman" w:hAnsi="Times New Roman"/>
          <w:color w:val="000000"/>
          <w:spacing w:val="-3"/>
          <w:sz w:val="28"/>
        </w:rPr>
        <w:t>м, политических идеологий;</w:t>
      </w:r>
      <w:r>
        <w:rPr>
          <w:rFonts w:ascii="Times New Roman" w:hAns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/>
          <w:color w:val="000000"/>
          <w:spacing w:val="-3"/>
          <w:sz w:val="28"/>
        </w:rPr>
        <w:t>правовые нормы; отрасли и институты права; источники права; нормативные правовые акты; виды правовых отношений; правонарушения; виды юридической ответственности; права и свободы человека и гражданина Российской Федерации; констит</w:t>
      </w:r>
      <w:r>
        <w:rPr>
          <w:rFonts w:ascii="Times New Roman" w:hAnsi="Times New Roman"/>
          <w:color w:val="000000"/>
          <w:spacing w:val="-3"/>
          <w:sz w:val="28"/>
        </w:rPr>
        <w:t>уционные обязанности гражданина Российской Федерации; способы защиты гражданских прав, правоохранительные органы; организационно-правовые формы юридических лиц; права и обязанности родителей и детей; права и обязанности работников и работодателей;</w:t>
      </w:r>
      <w:r>
        <w:rPr>
          <w:rFonts w:ascii="Times New Roman" w:hAnsi="Times New Roman"/>
          <w:color w:val="000000"/>
          <w:spacing w:val="-3"/>
          <w:sz w:val="28"/>
        </w:rPr>
        <w:t xml:space="preserve"> дисципли</w:t>
      </w:r>
      <w:r>
        <w:rPr>
          <w:rFonts w:ascii="Times New Roman" w:hAnsi="Times New Roman"/>
          <w:color w:val="000000"/>
          <w:spacing w:val="-3"/>
          <w:sz w:val="28"/>
        </w:rPr>
        <w:t>нарные взыскания; налоги и сборы в Российской Федерации; права и обязанности налогоплательщиков; виды административных правонарушений и наказаний; экологические правонарушения; способы защиты права на благоприятную окружающую среду; виды преступлений; виды</w:t>
      </w:r>
      <w:r>
        <w:rPr>
          <w:rFonts w:ascii="Times New Roman" w:hAnsi="Times New Roman"/>
          <w:color w:val="000000"/>
          <w:spacing w:val="-3"/>
          <w:sz w:val="28"/>
        </w:rPr>
        <w:t xml:space="preserve"> наказаний в уголовном праве.</w:t>
      </w:r>
    </w:p>
    <w:p w14:paraId="EE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4) Владеть умениями устанавливать, выявлять, объяснять причинно-следственные, функциональные, иерархические и другие связи при описании социальной структуры, формы государства, политической культуры личности и ее политического</w:t>
      </w:r>
      <w:r>
        <w:rPr>
          <w:rFonts w:ascii="Times New Roman" w:hAnsi="Times New Roman"/>
          <w:color w:val="000000"/>
          <w:sz w:val="28"/>
        </w:rPr>
        <w:t xml:space="preserve"> поведения, системы права, нормативно-правовых актов, прав, свобод и обязанностей;</w:t>
      </w:r>
    </w:p>
    <w:p w14:paraId="EF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взаимосвязи социальной, политической и других сфер жизни общества; права и морали; государства и права; действия правовых регуляторов и развития общественн</w:t>
      </w:r>
      <w:r>
        <w:rPr>
          <w:rFonts w:ascii="Times New Roman" w:hAnsi="Times New Roman"/>
          <w:color w:val="000000"/>
          <w:sz w:val="28"/>
        </w:rPr>
        <w:t>ых процессов;</w:t>
      </w:r>
    </w:p>
    <w:p w14:paraId="F0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причины и последствия преобразований в социальной, политической сферах, в правовом регулировании общественных отношений в Российской Федерации; возрастания социальной мобильности; сохранения социального неравенства; социальных</w:t>
      </w:r>
      <w:r>
        <w:rPr>
          <w:rFonts w:ascii="Times New Roman" w:hAnsi="Times New Roman"/>
          <w:color w:val="000000"/>
          <w:sz w:val="28"/>
        </w:rPr>
        <w:t xml:space="preserve"> конфликтов; отклоняющегося (</w:t>
      </w:r>
      <w:r>
        <w:rPr>
          <w:rFonts w:ascii="Times New Roman" w:hAnsi="Times New Roman"/>
          <w:color w:val="000000"/>
          <w:sz w:val="28"/>
        </w:rPr>
        <w:t>девиантного</w:t>
      </w:r>
      <w:r>
        <w:rPr>
          <w:rFonts w:ascii="Times New Roman" w:hAnsi="Times New Roman"/>
          <w:color w:val="000000"/>
          <w:sz w:val="28"/>
        </w:rPr>
        <w:t>) поведения; правонарушения и юридической ответственности за него; абсентеизма; коррупции;</w:t>
      </w:r>
    </w:p>
    <w:p w14:paraId="F1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характеризовать функции семьи, социальных норм, включая нормы права; социального контроля; государства, субъектов и органов г</w:t>
      </w:r>
      <w:r>
        <w:rPr>
          <w:rFonts w:ascii="Times New Roman" w:hAnsi="Times New Roman"/>
          <w:color w:val="000000"/>
          <w:spacing w:val="-2"/>
          <w:sz w:val="28"/>
        </w:rPr>
        <w:t>осударственной власти в Российской Федерации; политических партий; средств массовой информации в политической жизни общества; правоохранительных органов;</w:t>
      </w:r>
    </w:p>
    <w:p w14:paraId="F2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отражать связи социальных объектов и явлений с помощью различных знаковых систем, в том числе в таблиц</w:t>
      </w:r>
      <w:r>
        <w:rPr>
          <w:rFonts w:ascii="Times New Roman" w:hAnsi="Times New Roman"/>
          <w:color w:val="000000"/>
          <w:sz w:val="28"/>
        </w:rPr>
        <w:t>ах, схемах, диаграммах, графиках.</w:t>
      </w:r>
    </w:p>
    <w:p w14:paraId="F3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5) Иметь представления о методах изучения социальной, политической сферы жизни общества, включая универсальные методы науки, а также специальные методы социального познания, в том числе социологические опросы, биографическ</w:t>
      </w:r>
      <w:r>
        <w:rPr>
          <w:rFonts w:ascii="Times New Roman" w:hAnsi="Times New Roman"/>
          <w:color w:val="000000"/>
          <w:sz w:val="28"/>
        </w:rPr>
        <w:t>ий, сравнительно-правовой метод, политическое прогнозирование.</w:t>
      </w:r>
    </w:p>
    <w:p w14:paraId="F4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6) Применять знания, полученные при изучении разделов «Социальная сфера», «Политическая сфера», «Правовое регулирование общественных отношений в Российской Федерации», для анализа социальной ин</w:t>
      </w:r>
      <w:r>
        <w:rPr>
          <w:rFonts w:ascii="Times New Roman" w:hAnsi="Times New Roman"/>
          <w:color w:val="000000"/>
          <w:sz w:val="28"/>
        </w:rPr>
        <w:t>формации о социальном и политическом развитии российского общества, направлениях государственной политики в Российской Федерации, правовом регулировании общественных процессов в Российской Федерации, полученной из источников разного типа, включая официальн</w:t>
      </w:r>
      <w:r>
        <w:rPr>
          <w:rFonts w:ascii="Times New Roman" w:hAnsi="Times New Roman"/>
          <w:color w:val="000000"/>
          <w:sz w:val="28"/>
        </w:rPr>
        <w:t xml:space="preserve">ые публикации на </w:t>
      </w:r>
      <w:r>
        <w:rPr>
          <w:rFonts w:ascii="Times New Roman" w:hAnsi="Times New Roman"/>
          <w:color w:val="000000"/>
          <w:sz w:val="28"/>
        </w:rPr>
        <w:t>интернет-ресурсах</w:t>
      </w:r>
      <w:r>
        <w:rPr>
          <w:rFonts w:ascii="Times New Roman" w:hAnsi="Times New Roman"/>
          <w:color w:val="000000"/>
          <w:sz w:val="28"/>
        </w:rPr>
        <w:t xml:space="preserve"> государственных органов, нормативные правовые акты, государственные документы стратегического</w:t>
      </w:r>
      <w:r>
        <w:rPr>
          <w:rFonts w:ascii="Times New Roman" w:hAnsi="Times New Roman"/>
          <w:color w:val="000000"/>
          <w:sz w:val="28"/>
        </w:rPr>
        <w:t xml:space="preserve"> характера, публикации в СМИ;</w:t>
      </w:r>
    </w:p>
    <w:p w14:paraId="F5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политической и правовой информации, представленной в различных знаковых система</w:t>
      </w:r>
      <w:r>
        <w:rPr>
          <w:rFonts w:ascii="Times New Roman" w:hAnsi="Times New Roman"/>
          <w:color w:val="000000"/>
          <w:sz w:val="28"/>
        </w:rPr>
        <w:t>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</w:t>
      </w:r>
      <w:r>
        <w:rPr>
          <w:rFonts w:ascii="Times New Roman" w:hAnsi="Times New Roman"/>
          <w:color w:val="000000"/>
          <w:sz w:val="28"/>
        </w:rPr>
        <w:t>еночные суждения, мнения при изучении разделов «Социальная сфера», «Политическая сфера», «Правовое регулирование общественных отношений в Российской Федерации».</w:t>
      </w:r>
    </w:p>
    <w:p w14:paraId="F6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7) Осуществлять учебно-исследовательскую и проектную деятельность с опорой на полученные знания</w:t>
      </w:r>
      <w:r>
        <w:rPr>
          <w:rFonts w:ascii="Times New Roman" w:hAnsi="Times New Roman"/>
          <w:color w:val="000000"/>
          <w:sz w:val="28"/>
        </w:rPr>
        <w:t xml:space="preserve"> о структуре общества, социальных отношениях, политической сфере, правовом регулировании и законодательстве Российской Федерации, представлять ее результаты в виде завершенных проектов, презентаций, творческих работ социальной и междисциплинарной направлен</w:t>
      </w:r>
      <w:r>
        <w:rPr>
          <w:rFonts w:ascii="Times New Roman" w:hAnsi="Times New Roman"/>
          <w:color w:val="000000"/>
          <w:sz w:val="28"/>
        </w:rPr>
        <w:t>ности; готовить устные выступления и письменные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14:paraId="F7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8) Использовать политические и правовые знания для вза</w:t>
      </w:r>
      <w:r>
        <w:rPr>
          <w:rFonts w:ascii="Times New Roman" w:hAnsi="Times New Roman"/>
          <w:color w:val="000000"/>
          <w:sz w:val="28"/>
        </w:rPr>
        <w:t xml:space="preserve">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позиции; </w:t>
      </w:r>
      <w:r>
        <w:rPr>
          <w:rFonts w:ascii="Times New Roman" w:hAnsi="Times New Roman"/>
          <w:color w:val="000000"/>
          <w:sz w:val="28"/>
        </w:rPr>
        <w:t>осознания роли непрерывного образования; использов</w:t>
      </w:r>
      <w:r>
        <w:rPr>
          <w:rFonts w:ascii="Times New Roman" w:hAnsi="Times New Roman"/>
          <w:color w:val="000000"/>
          <w:sz w:val="28"/>
        </w:rPr>
        <w:t>ать средства информационно-коммуникационных технологий в решении различных задач при изучении разделов «Социальная сфера», «Политическая сфера», «Правовое регулирование общественных отношений в Российской Федерации».</w:t>
      </w:r>
    </w:p>
    <w:p w14:paraId="F8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9) Формулировать на основе социальных ц</w:t>
      </w:r>
      <w:r>
        <w:rPr>
          <w:rFonts w:ascii="Times New Roman" w:hAnsi="Times New Roman"/>
          <w:color w:val="000000"/>
          <w:sz w:val="28"/>
        </w:rPr>
        <w:t>енностей и приобретенных знаний о структуре общества и социальных взаимодействиях, политической сфере и законодательстве Российской Федерации собственные суждения и аргументы по проблемам социальной мобильности, ее форм и каналов в современном российском о</w:t>
      </w:r>
      <w:r>
        <w:rPr>
          <w:rFonts w:ascii="Times New Roman" w:hAnsi="Times New Roman"/>
          <w:color w:val="000000"/>
          <w:sz w:val="28"/>
        </w:rPr>
        <w:t>бществе; миграционных процессов; тенденций развития семьи; участия субъектов политики в политическом процессе; опасности коррупции и необходимости борьбы с ней;</w:t>
      </w:r>
      <w:r>
        <w:rPr>
          <w:rFonts w:ascii="Times New Roman" w:hAnsi="Times New Roman"/>
          <w:color w:val="000000"/>
          <w:sz w:val="28"/>
        </w:rPr>
        <w:t xml:space="preserve"> соотношения прав и свобод человека с обязанностями и правовой ответственностью;</w:t>
      </w:r>
    </w:p>
    <w:p w14:paraId="F9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кл</w:t>
      </w:r>
      <w:r>
        <w:rPr>
          <w:rFonts w:ascii="Times New Roman" w:hAnsi="Times New Roman"/>
          <w:color w:val="000000"/>
          <w:sz w:val="28"/>
        </w:rPr>
        <w:t>ючевые понятия, теоретические положения, в том числе о социальной структуре российского общества; роли семьи в жизни личности и в развитии общества; особенностях политической власти, структуре политической системы; роли Интернета в современной политической</w:t>
      </w:r>
      <w:r>
        <w:rPr>
          <w:rFonts w:ascii="Times New Roman" w:hAnsi="Times New Roman"/>
          <w:color w:val="000000"/>
          <w:sz w:val="28"/>
        </w:rPr>
        <w:t xml:space="preserve"> коммуникации; необходимости поддержания законности и правопорядка; юридической ответственности за совершение правонарушений; механизмах защиты прав человека; особенностях трудовых правоотношений несовершеннолетних работников;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особенностях</w:t>
      </w:r>
      <w:r>
        <w:rPr>
          <w:rFonts w:ascii="Times New Roman" w:hAnsi="Times New Roman"/>
          <w:color w:val="000000"/>
          <w:sz w:val="28"/>
        </w:rPr>
        <w:t xml:space="preserve"> уголовной ответс</w:t>
      </w:r>
      <w:r>
        <w:rPr>
          <w:rFonts w:ascii="Times New Roman" w:hAnsi="Times New Roman"/>
          <w:color w:val="000000"/>
          <w:sz w:val="28"/>
        </w:rPr>
        <w:t>твенности несовершеннолетних для объяснения явлений социальной действительности;</w:t>
      </w:r>
    </w:p>
    <w:p w14:paraId="FA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конкретизировать теоретические положения о конституционных принципах национальной политики в Российской Федерации; социальных конфликтах, включая </w:t>
      </w:r>
      <w:r>
        <w:rPr>
          <w:rFonts w:ascii="Times New Roman" w:hAnsi="Times New Roman"/>
          <w:color w:val="000000"/>
          <w:sz w:val="28"/>
        </w:rPr>
        <w:t>этносоциальные</w:t>
      </w:r>
      <w:r>
        <w:rPr>
          <w:rFonts w:ascii="Times New Roman" w:hAnsi="Times New Roman"/>
          <w:color w:val="000000"/>
          <w:sz w:val="28"/>
        </w:rPr>
        <w:t>, и путях их ра</w:t>
      </w:r>
      <w:r>
        <w:rPr>
          <w:rFonts w:ascii="Times New Roman" w:hAnsi="Times New Roman"/>
          <w:color w:val="000000"/>
          <w:sz w:val="28"/>
        </w:rPr>
        <w:t>зрешения; государственной поддержке социально незащищенных слоев общества и мерах социальной поддержки семьи в Российской Федерации; федеративном устройстве и политической системе Российской Федерации на современном этапе; государственном суверенитете; изб</w:t>
      </w:r>
      <w:r>
        <w:rPr>
          <w:rFonts w:ascii="Times New Roman" w:hAnsi="Times New Roman"/>
          <w:color w:val="000000"/>
          <w:sz w:val="28"/>
        </w:rPr>
        <w:t xml:space="preserve">ирательной системе в Российской Федерации; </w:t>
      </w:r>
      <w:r>
        <w:rPr>
          <w:rFonts w:ascii="Times New Roman" w:hAnsi="Times New Roman"/>
          <w:color w:val="000000"/>
          <w:sz w:val="28"/>
        </w:rPr>
        <w:t>государственной службе и статусе государственного служащего; основах конституционного строя Российской Федерации; субъектах гражданских правоотношений; юридической ответственности и ее видах; правовом регулировани</w:t>
      </w:r>
      <w:r>
        <w:rPr>
          <w:rFonts w:ascii="Times New Roman" w:hAnsi="Times New Roman"/>
          <w:color w:val="000000"/>
          <w:sz w:val="28"/>
        </w:rPr>
        <w:t>и оказания образовательных услуг; порядке приема на работу, заключения и расторжения трудового договора, в том числе несовершеннолетних граждан; защите трудовых прав работников; порядке и условиях заключения и расторжения брака; правах и обязанностях налог</w:t>
      </w:r>
      <w:r>
        <w:rPr>
          <w:rFonts w:ascii="Times New Roman" w:hAnsi="Times New Roman"/>
          <w:color w:val="000000"/>
          <w:sz w:val="28"/>
        </w:rPr>
        <w:t>оплательщика;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принципах</w:t>
      </w:r>
      <w:r>
        <w:rPr>
          <w:rFonts w:ascii="Times New Roman" w:hAnsi="Times New Roman"/>
          <w:color w:val="000000"/>
          <w:sz w:val="28"/>
        </w:rPr>
        <w:t xml:space="preserve"> уголовного права, уголовного процесса, </w:t>
      </w:r>
      <w:r>
        <w:rPr>
          <w:rFonts w:ascii="Times New Roman" w:hAnsi="Times New Roman"/>
          <w:color w:val="000000"/>
          <w:sz w:val="28"/>
        </w:rPr>
        <w:t>гражданского процесса фактами социальной действительности, модельными ситуациями, примерами из личного социального опыта.</w:t>
      </w:r>
    </w:p>
    <w:p w14:paraId="FB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10) Применять знание о правах и обязанностях потребителя финансовых усл</w:t>
      </w:r>
      <w:r>
        <w:rPr>
          <w:rFonts w:ascii="Times New Roman" w:hAnsi="Times New Roman"/>
          <w:color w:val="000000"/>
          <w:sz w:val="28"/>
        </w:rPr>
        <w:t>уг, зафиксированных в законодательстве Российской Федерации; находить, анализировать и использовать информацию, предоставленную государственными органами, в том числе в цифровой среде, в целях управления личными финансами и обеспечения личной финансовой бе</w:t>
      </w:r>
      <w:r>
        <w:rPr>
          <w:rFonts w:ascii="Times New Roman" w:hAnsi="Times New Roman"/>
          <w:color w:val="000000"/>
          <w:sz w:val="28"/>
        </w:rPr>
        <w:t>зопасности.</w:t>
      </w:r>
    </w:p>
    <w:p w14:paraId="FC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11) Оценивать социальную информацию по проблемам социальных отношений, политической жизни общества, правового регулирования, в том числе поступающую по каналам сетевых коммуникаций, определять степень достоверности информации; соотносить различ</w:t>
      </w:r>
      <w:r>
        <w:rPr>
          <w:rFonts w:ascii="Times New Roman" w:hAnsi="Times New Roman"/>
          <w:color w:val="000000"/>
          <w:sz w:val="28"/>
        </w:rPr>
        <w:t>ные оценки социального взаимодействия, политических событий, правовых отношений, содержащиеся в источниках информации; давать оценку действиям людей в типичных (модельных) ситуациях с точки зрения социальных норм, в том числе норм морали и права.</w:t>
      </w:r>
    </w:p>
    <w:p w14:paraId="FD00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12) Самос</w:t>
      </w:r>
      <w:r>
        <w:rPr>
          <w:rFonts w:ascii="Times New Roman" w:hAnsi="Times New Roman"/>
          <w:color w:val="000000"/>
          <w:sz w:val="28"/>
        </w:rPr>
        <w:t>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</w:t>
      </w:r>
      <w:r>
        <w:rPr>
          <w:rFonts w:ascii="Times New Roman" w:hAnsi="Times New Roman"/>
          <w:color w:val="000000"/>
          <w:sz w:val="28"/>
        </w:rPr>
        <w:t xml:space="preserve"> точки зрения социальных норм, включая нормы морали и права, ценностей; осознавать неприемлемость антиобщественного поведения, опасность алкоголизма и наркомании.</w:t>
      </w:r>
    </w:p>
    <w:p w14:paraId="FE000000">
      <w:pPr>
        <w:sectPr>
          <w:pgSz w:h="16383" w:w="11906"/>
          <w:pgMar w:bottom="1134" w:footer="720" w:gutter="0" w:header="720" w:left="1701" w:right="850" w:top="1134"/>
        </w:sectPr>
      </w:pPr>
    </w:p>
    <w:p w14:paraId="FF000000">
      <w:pPr>
        <w:spacing w:after="0"/>
        <w:ind w:firstLine="0" w:left="120"/>
      </w:pPr>
      <w:bookmarkStart w:id="6" w:name="block-276104"/>
      <w:bookmarkEnd w:id="6"/>
      <w:r>
        <w:rPr>
          <w:rFonts w:ascii="Times New Roman" w:hAnsi="Times New Roman"/>
          <w:b w:val="1"/>
          <w:color w:val="000000"/>
          <w:sz w:val="28"/>
        </w:rPr>
        <w:t>СОДЕРЖАНИЕ УЧЕБНОГО ПРЕДМЕТА «ОБЩЕСТВОЗНАНИЕ» (БАЗОВЫЙ УРОВЕНЬ)</w:t>
      </w:r>
    </w:p>
    <w:p w14:paraId="00010000">
      <w:pPr>
        <w:spacing w:after="0"/>
        <w:ind w:firstLine="0" w:left="120"/>
      </w:pPr>
    </w:p>
    <w:p w14:paraId="01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10 КЛАСС</w:t>
      </w:r>
    </w:p>
    <w:p w14:paraId="02010000">
      <w:pPr>
        <w:spacing w:after="0"/>
        <w:ind w:firstLine="0" w:left="120"/>
      </w:pPr>
    </w:p>
    <w:p w14:paraId="03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Человек в </w:t>
      </w:r>
      <w:r>
        <w:rPr>
          <w:rFonts w:ascii="Times New Roman" w:hAnsi="Times New Roman"/>
          <w:b w:val="1"/>
          <w:color w:val="000000"/>
          <w:sz w:val="28"/>
        </w:rPr>
        <w:t>обществе</w:t>
      </w:r>
    </w:p>
    <w:p w14:paraId="04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Общество как система. Общественные отношения. Связи между подсистемами и элементами общества. Общественные потребности и социальные институты. Признаки и функции социальных институтов. Типы обществ. Постиндустриальное (информационное) общество и е</w:t>
      </w:r>
      <w:r>
        <w:rPr>
          <w:rFonts w:ascii="Times New Roman" w:hAnsi="Times New Roman"/>
          <w:color w:val="000000"/>
          <w:sz w:val="28"/>
        </w:rPr>
        <w:t>го особенности. Роль массовой коммуникации в современном обществе. 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ее противор</w:t>
      </w:r>
      <w:r>
        <w:rPr>
          <w:rFonts w:ascii="Times New Roman" w:hAnsi="Times New Roman"/>
          <w:color w:val="000000"/>
          <w:sz w:val="28"/>
        </w:rPr>
        <w:t>ечивые последствия.</w:t>
      </w:r>
    </w:p>
    <w:p w14:paraId="05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pacing w:val="2"/>
          <w:sz w:val="28"/>
        </w:rPr>
        <w:t xml:space="preserve">Человек как результат биологической и </w:t>
      </w:r>
      <w:r>
        <w:rPr>
          <w:rFonts w:ascii="Times New Roman" w:hAnsi="Times New Roman"/>
          <w:color w:val="000000"/>
          <w:spacing w:val="2"/>
          <w:sz w:val="28"/>
        </w:rPr>
        <w:t>социокультурной</w:t>
      </w:r>
      <w:r>
        <w:rPr>
          <w:rFonts w:ascii="Times New Roman" w:hAnsi="Times New Roman"/>
          <w:color w:val="000000"/>
          <w:spacing w:val="2"/>
          <w:sz w:val="28"/>
        </w:rPr>
        <w:t xml:space="preserve"> эволюции. Влияние </w:t>
      </w:r>
      <w:r>
        <w:rPr>
          <w:rFonts w:ascii="Times New Roman" w:hAnsi="Times New Roman"/>
          <w:color w:val="000000"/>
          <w:spacing w:val="2"/>
          <w:sz w:val="28"/>
        </w:rPr>
        <w:t>социокультурных</w:t>
      </w:r>
      <w:r>
        <w:rPr>
          <w:rFonts w:ascii="Times New Roman" w:hAnsi="Times New Roman"/>
          <w:color w:val="000000"/>
          <w:spacing w:val="2"/>
          <w:sz w:val="28"/>
        </w:rPr>
        <w:t xml:space="preserve"> факторов на формирование личности. Личность в современном обществе. Коммуникативные качества личности. Мировоззрение, его роль в жизнедеятельности ч</w:t>
      </w:r>
      <w:r>
        <w:rPr>
          <w:rFonts w:ascii="Times New Roman" w:hAnsi="Times New Roman"/>
          <w:color w:val="000000"/>
          <w:spacing w:val="2"/>
          <w:sz w:val="28"/>
        </w:rPr>
        <w:t>еловека. Социализация личности и ее этапы. Агенты (институты) социализации. Общественное и индивидуальное сознание. Самосознание и социальное поведение.</w:t>
      </w:r>
    </w:p>
    <w:p w14:paraId="06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Деятельность и ее структура. Мотивация деятельности. Потребности и интересы. Многообразие видов деятельности. Свобода и необходимость в деятельности человека. Познавательная деятельность. </w:t>
      </w:r>
    </w:p>
    <w:p w14:paraId="07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Познание мира. Чувственное и рациональное познание. Мышление, его ф</w:t>
      </w:r>
      <w:r>
        <w:rPr>
          <w:rFonts w:ascii="Times New Roman" w:hAnsi="Times New Roman"/>
          <w:color w:val="000000"/>
          <w:sz w:val="28"/>
        </w:rPr>
        <w:t>ормы и методы. Знание как результат познавательной деятельности, его виды. Понятие истины, ее критерии. Абсолютная, относительная истина. Естественные, технические, точные и социально-гуманитарные науки. Особенности, уровни и методы научного познания. Особ</w:t>
      </w:r>
      <w:r>
        <w:rPr>
          <w:rFonts w:ascii="Times New Roman" w:hAnsi="Times New Roman"/>
          <w:color w:val="000000"/>
          <w:sz w:val="28"/>
        </w:rPr>
        <w:t>енности научного познания в социально-гуманитарных науках.</w:t>
      </w:r>
    </w:p>
    <w:p w14:paraId="08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Российское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.</w:t>
      </w:r>
    </w:p>
    <w:p w14:paraId="09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Духовная культура</w:t>
      </w:r>
    </w:p>
    <w:p w14:paraId="0A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Духовная деятельность человека. Духовные ценности российского общества. Материальная и духовная культура. Формы ку</w:t>
      </w:r>
      <w:r>
        <w:rPr>
          <w:rFonts w:ascii="Times New Roman" w:hAnsi="Times New Roman"/>
          <w:color w:val="000000"/>
          <w:sz w:val="28"/>
        </w:rPr>
        <w:t>льтуры. Народная, массовая и элитарная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</w:t>
      </w:r>
    </w:p>
    <w:p w14:paraId="0B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Мораль как об</w:t>
      </w:r>
      <w:r>
        <w:rPr>
          <w:rFonts w:ascii="Times New Roman" w:hAnsi="Times New Roman"/>
          <w:color w:val="000000"/>
          <w:sz w:val="28"/>
        </w:rPr>
        <w:t>щечеловеческая ценность и социальный регулятор. Категории морали. Гражданственность. Патриотизм.</w:t>
      </w:r>
    </w:p>
    <w:p w14:paraId="0C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</w:t>
      </w:r>
    </w:p>
    <w:p w14:paraId="0D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</w:t>
      </w:r>
      <w:r>
        <w:rPr>
          <w:rFonts w:ascii="Times New Roman" w:hAnsi="Times New Roman"/>
          <w:color w:val="000000"/>
          <w:sz w:val="28"/>
        </w:rPr>
        <w:t>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</w:r>
    </w:p>
    <w:p w14:paraId="0E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Религия, е</w:t>
      </w:r>
      <w:r>
        <w:rPr>
          <w:rFonts w:ascii="Times New Roman" w:hAnsi="Times New Roman"/>
          <w:color w:val="000000"/>
          <w:spacing w:val="-2"/>
          <w:sz w:val="28"/>
        </w:rPr>
        <w:t>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совести.</w:t>
      </w:r>
    </w:p>
    <w:p w14:paraId="0F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Искусство, его основные функции. Особенности искусства как формы духовной культуры. Достижения совре</w:t>
      </w:r>
      <w:r>
        <w:rPr>
          <w:rFonts w:ascii="Times New Roman" w:hAnsi="Times New Roman"/>
          <w:color w:val="000000"/>
          <w:sz w:val="28"/>
        </w:rPr>
        <w:t>менного российского искусства.</w:t>
      </w:r>
    </w:p>
    <w:p w14:paraId="10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Особенности профессиональной деятельности в сфере науки, образования, искусства.</w:t>
      </w:r>
    </w:p>
    <w:p w14:paraId="11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Экономическая жизнь общества</w:t>
      </w:r>
    </w:p>
    <w:p w14:paraId="12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pacing w:val="1"/>
          <w:sz w:val="28"/>
        </w:rPr>
        <w:t>Роль экономики в жизни общества. Макроэкономические показатели и качество жизни. Предмет и методы экономической нау</w:t>
      </w:r>
      <w:r>
        <w:rPr>
          <w:rFonts w:ascii="Times New Roman" w:hAnsi="Times New Roman"/>
          <w:color w:val="000000"/>
          <w:spacing w:val="1"/>
          <w:sz w:val="28"/>
        </w:rPr>
        <w:t>ки. Ограниченность ресурсов.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</w:t>
      </w:r>
      <w:r>
        <w:rPr>
          <w:rFonts w:ascii="Times New Roman" w:hAnsi="Times New Roman"/>
          <w:color w:val="000000"/>
          <w:spacing w:val="1"/>
          <w:sz w:val="28"/>
        </w:rPr>
        <w:t>их циклов.</w:t>
      </w:r>
    </w:p>
    <w:p w14:paraId="13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Функционирование рынков. Рыночный спрос. Закон спроса. Эластичность спроса. Рыночное предложение. Закон предложения. Эластичность предложения. Рынки труда, капитала, земли, информации. Государственное регулирование рынков. Конкуренция и монополи</w:t>
      </w:r>
      <w:r>
        <w:rPr>
          <w:rFonts w:ascii="Times New Roman" w:hAnsi="Times New Roman"/>
          <w:color w:val="000000"/>
          <w:sz w:val="28"/>
        </w:rPr>
        <w:t xml:space="preserve">я. Государственная политика защиты конкуренции. </w:t>
      </w:r>
      <w:r>
        <w:rPr>
          <w:rFonts w:ascii="Times New Roman" w:hAnsi="Times New Roman"/>
          <w:color w:val="000000"/>
          <w:sz w:val="28"/>
        </w:rPr>
        <w:t>Антимонопольное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регулирование</w:t>
      </w:r>
      <w:r>
        <w:rPr>
          <w:rFonts w:ascii="Times New Roman" w:hAnsi="Times New Roman"/>
          <w:color w:val="000000"/>
          <w:sz w:val="28"/>
        </w:rPr>
        <w:t xml:space="preserve"> в </w:t>
      </w:r>
      <w:r>
        <w:rPr>
          <w:rFonts w:ascii="Times New Roman" w:hAnsi="Times New Roman"/>
          <w:color w:val="000000"/>
          <w:sz w:val="28"/>
        </w:rPr>
        <w:t>Российской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Федерации</w:t>
      </w:r>
      <w:r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Рынок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труда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Заработная плата и стимулирование труда. Занятость и безработица. Причины и виды безработицы. Государственная политика Российской Федерации в</w:t>
      </w:r>
      <w:r>
        <w:rPr>
          <w:rFonts w:ascii="Times New Roman" w:hAnsi="Times New Roman"/>
          <w:color w:val="000000"/>
          <w:sz w:val="28"/>
        </w:rPr>
        <w:t xml:space="preserve"> области занятости. Особенности труда молодежи. Деятельность профсоюзов.</w:t>
      </w:r>
    </w:p>
    <w:p w14:paraId="14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Рациональное экономическое поведение. Экономическая свобода и социальная ответственность. Экономическая деятельность и проблемы устойчивого развития общества. </w:t>
      </w:r>
      <w:r>
        <w:rPr>
          <w:rFonts w:ascii="Times New Roman" w:hAnsi="Times New Roman"/>
          <w:color w:val="000000"/>
          <w:sz w:val="28"/>
        </w:rPr>
        <w:t>Особенности профессионал</w:t>
      </w:r>
      <w:r>
        <w:rPr>
          <w:rFonts w:ascii="Times New Roman" w:hAnsi="Times New Roman"/>
          <w:color w:val="000000"/>
          <w:sz w:val="28"/>
        </w:rPr>
        <w:t>ьной деятельности в экономической и финансовой сферах.</w:t>
      </w:r>
    </w:p>
    <w:p w14:paraId="15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Предприятие в экономике. Цели предприятия. Факторы производства. Альтернативная стоимость, способы и источники финансирования </w:t>
      </w:r>
      <w:r>
        <w:rPr>
          <w:rFonts w:ascii="Times New Roman" w:hAnsi="Times New Roman"/>
          <w:color w:val="000000"/>
          <w:sz w:val="28"/>
        </w:rPr>
        <w:t>предприятий. Издержки, их виды. Выручка, прибыль. Поддержка малого и средне</w:t>
      </w:r>
      <w:r>
        <w:rPr>
          <w:rFonts w:ascii="Times New Roman" w:hAnsi="Times New Roman"/>
          <w:color w:val="000000"/>
          <w:sz w:val="28"/>
        </w:rPr>
        <w:t xml:space="preserve">го предпринимательства в Российской Федерации. Государственная политика </w:t>
      </w:r>
      <w:r>
        <w:rPr>
          <w:rFonts w:ascii="Times New Roman" w:hAnsi="Times New Roman"/>
          <w:color w:val="000000"/>
          <w:sz w:val="28"/>
        </w:rPr>
        <w:t>импортозамещения</w:t>
      </w:r>
      <w:r>
        <w:rPr>
          <w:rFonts w:ascii="Times New Roman" w:hAnsi="Times New Roman"/>
          <w:color w:val="000000"/>
          <w:sz w:val="28"/>
        </w:rPr>
        <w:t xml:space="preserve"> в Российской Федерации.</w:t>
      </w:r>
    </w:p>
    <w:p w14:paraId="16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Финансовый рынок. Финансовые институты. </w:t>
      </w:r>
      <w:r>
        <w:rPr>
          <w:rFonts w:ascii="Times New Roman" w:hAnsi="Times New Roman"/>
          <w:color w:val="000000"/>
          <w:sz w:val="28"/>
        </w:rPr>
        <w:t>Банки</w:t>
      </w:r>
      <w:r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Банковская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система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Центральный банк Российской Федерации: задачи и функции. Цифровые финансовые</w:t>
      </w:r>
      <w:r>
        <w:rPr>
          <w:rFonts w:ascii="Times New Roman" w:hAnsi="Times New Roman"/>
          <w:color w:val="000000"/>
          <w:sz w:val="28"/>
        </w:rPr>
        <w:t xml:space="preserve"> услуги. Финансовые технологии и финансовая безопасность. Денежные агрегаты. Монетарная политика Банка России. Инфляция: причины, виды, последствия.</w:t>
      </w:r>
    </w:p>
    <w:p w14:paraId="17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Экономика и государство. Экономические функции государства. Общественные блага. Внешние эффекты. Государств</w:t>
      </w:r>
      <w:r>
        <w:rPr>
          <w:rFonts w:ascii="Times New Roman" w:hAnsi="Times New Roman"/>
          <w:color w:val="000000"/>
          <w:sz w:val="28"/>
        </w:rPr>
        <w:t xml:space="preserve">енный бюджет. Дефицит и </w:t>
      </w:r>
      <w:r>
        <w:rPr>
          <w:rFonts w:ascii="Times New Roman" w:hAnsi="Times New Roman"/>
          <w:color w:val="000000"/>
          <w:sz w:val="28"/>
        </w:rPr>
        <w:t>профицит</w:t>
      </w:r>
      <w:r>
        <w:rPr>
          <w:rFonts w:ascii="Times New Roman" w:hAnsi="Times New Roman"/>
          <w:color w:val="000000"/>
          <w:sz w:val="28"/>
        </w:rPr>
        <w:t xml:space="preserve"> государственного бюджета. Принцип сбалансированности государственного бюджета. Государственный долг. Налоговая система Российской Федерации. Функции налогов. Система налогов и сборов в Российской Федерации. </w:t>
      </w:r>
      <w:r>
        <w:rPr>
          <w:rFonts w:ascii="Times New Roman" w:hAnsi="Times New Roman"/>
          <w:color w:val="000000"/>
          <w:sz w:val="28"/>
        </w:rPr>
        <w:t>Налоговые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льготы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вычеты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Фискальная политика государства. </w:t>
      </w:r>
      <w:r>
        <w:rPr>
          <w:rFonts w:ascii="Times New Roman" w:hAnsi="Times New Roman"/>
          <w:color w:val="000000"/>
          <w:sz w:val="28"/>
        </w:rPr>
        <w:t>Цифровизация</w:t>
      </w:r>
      <w:r>
        <w:rPr>
          <w:rFonts w:ascii="Times New Roman" w:hAnsi="Times New Roman"/>
          <w:color w:val="000000"/>
          <w:sz w:val="28"/>
        </w:rPr>
        <w:t xml:space="preserve"> экономики в Российской Федерации.</w:t>
      </w:r>
    </w:p>
    <w:p w14:paraId="18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Международная экономика. Международное разделение труда. Экспорт и импорт товаров и услуг. Выгоды и убытки от участия в международной торговле. Государственное регул</w:t>
      </w:r>
      <w:r>
        <w:rPr>
          <w:rFonts w:ascii="Times New Roman" w:hAnsi="Times New Roman"/>
          <w:color w:val="000000"/>
          <w:sz w:val="28"/>
        </w:rPr>
        <w:t>ирование внешней торговли.</w:t>
      </w:r>
    </w:p>
    <w:p w14:paraId="19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11 КЛАСС</w:t>
      </w:r>
    </w:p>
    <w:p w14:paraId="1A010000">
      <w:pPr>
        <w:spacing w:after="0"/>
        <w:ind w:firstLine="0" w:left="120"/>
      </w:pPr>
    </w:p>
    <w:p w14:paraId="1B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Социальная сфера</w:t>
      </w:r>
    </w:p>
    <w:p w14:paraId="1C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Социальные общности, группы, их типы. Социальная стратификация, ее критерии. Социальное неравенство. Социальная структура российского общества. Государственная поддержка социально незащищенных слоев </w:t>
      </w:r>
      <w:r>
        <w:rPr>
          <w:rFonts w:ascii="Times New Roman" w:hAnsi="Times New Roman"/>
          <w:color w:val="000000"/>
          <w:sz w:val="28"/>
        </w:rPr>
        <w:t>общества в Российской Федерации.</w:t>
      </w:r>
    </w:p>
    <w:p w14:paraId="1D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Положение индивида в обществе. Социальные статусы и роли. Социальная мобильность, ее формы и каналы в современном российском обществе.</w:t>
      </w:r>
    </w:p>
    <w:p w14:paraId="1E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Семья и брак. Функции и типы семьи. Семья как важнейший социальный институт. Тенденции р</w:t>
      </w:r>
      <w:r>
        <w:rPr>
          <w:rFonts w:ascii="Times New Roman" w:hAnsi="Times New Roman"/>
          <w:color w:val="000000"/>
          <w:sz w:val="28"/>
        </w:rPr>
        <w:t>азвития семьи в современном мире. Меры социальной поддержки семьи в Российской Федерации. Помощь государства многодетным семьям.</w:t>
      </w:r>
    </w:p>
    <w:p w14:paraId="1F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Миграционные процессы в современном мире. Этнические общности. Нации и межнациональные отношения. </w:t>
      </w:r>
      <w:r>
        <w:rPr>
          <w:rFonts w:ascii="Times New Roman" w:hAnsi="Times New Roman"/>
          <w:color w:val="000000"/>
          <w:sz w:val="28"/>
        </w:rPr>
        <w:t>Этносоциальные</w:t>
      </w:r>
      <w:r>
        <w:rPr>
          <w:rFonts w:ascii="Times New Roman" w:hAnsi="Times New Roman"/>
          <w:color w:val="000000"/>
          <w:sz w:val="28"/>
        </w:rPr>
        <w:t xml:space="preserve"> конфликты, спо</w:t>
      </w:r>
      <w:r>
        <w:rPr>
          <w:rFonts w:ascii="Times New Roman" w:hAnsi="Times New Roman"/>
          <w:color w:val="000000"/>
          <w:sz w:val="28"/>
        </w:rPr>
        <w:t>собы их предотвращения и пути разрешения. Конституционные принципы национальной политики в Российской Федерации.</w:t>
      </w:r>
    </w:p>
    <w:p w14:paraId="20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Социальные нормы и отклоняющееся (</w:t>
      </w:r>
      <w:r>
        <w:rPr>
          <w:rFonts w:ascii="Times New Roman" w:hAnsi="Times New Roman"/>
          <w:color w:val="000000"/>
          <w:sz w:val="28"/>
        </w:rPr>
        <w:t>девиантное</w:t>
      </w:r>
      <w:r>
        <w:rPr>
          <w:rFonts w:ascii="Times New Roman" w:hAnsi="Times New Roman"/>
          <w:color w:val="000000"/>
          <w:sz w:val="28"/>
        </w:rPr>
        <w:t>) поведение. Формы социальных девиаций. Конформизм. Социальный контроль и самоконтроль.</w:t>
      </w:r>
    </w:p>
    <w:p w14:paraId="21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Социальный </w:t>
      </w:r>
      <w:r>
        <w:rPr>
          <w:rFonts w:ascii="Times New Roman" w:hAnsi="Times New Roman"/>
          <w:color w:val="000000"/>
          <w:sz w:val="28"/>
        </w:rPr>
        <w:t>конфликт. Виды социальных конфликтов, их причины. Способы разрешения социальных конфликтов. Особенности профессиональной деятельности социолога, социального психолога.</w:t>
      </w:r>
    </w:p>
    <w:p w14:paraId="22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Политическая сфера</w:t>
      </w:r>
    </w:p>
    <w:p w14:paraId="23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Политическая власть и субъекты политики в современном обществе. Полит</w:t>
      </w:r>
      <w:r>
        <w:rPr>
          <w:rFonts w:ascii="Times New Roman" w:hAnsi="Times New Roman"/>
          <w:color w:val="000000"/>
          <w:sz w:val="28"/>
        </w:rPr>
        <w:t xml:space="preserve">ические институты. Политическая деятельность. </w:t>
      </w:r>
    </w:p>
    <w:p w14:paraId="24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pacing w:val="-1"/>
          <w:sz w:val="28"/>
        </w:rPr>
        <w:t>Политическая система общества, ее структура и функции. Политическая система Российской Федерации на современном этапе. Государство как основной институт политической системы. Государственный суверенитет. Функц</w:t>
      </w:r>
      <w:r>
        <w:rPr>
          <w:rFonts w:ascii="Times New Roman" w:hAnsi="Times New Roman"/>
          <w:color w:val="000000"/>
          <w:spacing w:val="-1"/>
          <w:sz w:val="28"/>
        </w:rPr>
        <w:t xml:space="preserve">ии государства. Форма государства: форма правления, форма </w:t>
      </w:r>
      <w:r>
        <w:rPr>
          <w:rFonts w:ascii="Times New Roman" w:hAnsi="Times New Roman"/>
          <w:color w:val="000000"/>
          <w:spacing w:val="-1"/>
          <w:sz w:val="28"/>
        </w:rPr>
        <w:t>государст­венного</w:t>
      </w:r>
      <w:r>
        <w:rPr>
          <w:rFonts w:ascii="Times New Roman" w:hAnsi="Times New Roman"/>
          <w:color w:val="000000"/>
          <w:spacing w:val="-1"/>
          <w:sz w:val="28"/>
        </w:rPr>
        <w:t xml:space="preserve"> (территориального) устройства, политический режим. Типология форм государства. </w:t>
      </w:r>
    </w:p>
    <w:p w14:paraId="25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Федеративное устройство Российской Федерации. Субъекты государственной власти в Российской Федерации</w:t>
      </w:r>
      <w:r>
        <w:rPr>
          <w:rFonts w:ascii="Times New Roman" w:hAnsi="Times New Roman"/>
          <w:color w:val="000000"/>
          <w:sz w:val="28"/>
        </w:rPr>
        <w:t xml:space="preserve">. Государственное управление в Российской Федерации. Государственная служба и статус государственного служащего. Опасность коррупции, </w:t>
      </w:r>
      <w:r>
        <w:rPr>
          <w:rFonts w:ascii="Times New Roman" w:hAnsi="Times New Roman"/>
          <w:color w:val="000000"/>
          <w:sz w:val="28"/>
        </w:rPr>
        <w:t>антикоррупционная</w:t>
      </w:r>
      <w:r>
        <w:rPr>
          <w:rFonts w:ascii="Times New Roman" w:hAnsi="Times New Roman"/>
          <w:color w:val="000000"/>
          <w:sz w:val="28"/>
        </w:rPr>
        <w:t xml:space="preserve"> политика государства, механизмы противодействия коррупции. Обеспечение национальной безопасности в Росси</w:t>
      </w:r>
      <w:r>
        <w:rPr>
          <w:rFonts w:ascii="Times New Roman" w:hAnsi="Times New Roman"/>
          <w:color w:val="000000"/>
          <w:sz w:val="28"/>
        </w:rPr>
        <w:t>йской Федерации. Государственная политика Российской Федерации по противодействию экстремизму.</w:t>
      </w:r>
    </w:p>
    <w:p w14:paraId="26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Политическая культура общества и личности. Политическое поведение. Политическое участие. Причины абсентеизма. Политическая идеология, ее роль в обществе. </w:t>
      </w:r>
      <w:r>
        <w:rPr>
          <w:rFonts w:ascii="Times New Roman" w:hAnsi="Times New Roman"/>
          <w:color w:val="000000"/>
          <w:sz w:val="28"/>
        </w:rPr>
        <w:t>Основные идейно-политические течения современности.</w:t>
      </w:r>
    </w:p>
    <w:p w14:paraId="27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Политический процесс и участие в нем субъектов политики. Формы участия граждан в политике. Политические партии как субъекты политики, их функции, виды. Типы партийных систем.</w:t>
      </w:r>
    </w:p>
    <w:p w14:paraId="28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Избирательная система. Типы и</w:t>
      </w:r>
      <w:r>
        <w:rPr>
          <w:rFonts w:ascii="Times New Roman" w:hAnsi="Times New Roman"/>
          <w:color w:val="000000"/>
          <w:sz w:val="28"/>
        </w:rPr>
        <w:t xml:space="preserve">збирательных систем: </w:t>
      </w:r>
      <w:r>
        <w:rPr>
          <w:rFonts w:ascii="Times New Roman" w:hAnsi="Times New Roman"/>
          <w:color w:val="000000"/>
          <w:sz w:val="28"/>
        </w:rPr>
        <w:t>мажоритарная</w:t>
      </w:r>
      <w:r>
        <w:rPr>
          <w:rFonts w:ascii="Times New Roman" w:hAnsi="Times New Roman"/>
          <w:color w:val="000000"/>
          <w:sz w:val="28"/>
        </w:rPr>
        <w:t>, пропорциональная, смешанная. Избирательная система в Российской Федерации.</w:t>
      </w:r>
    </w:p>
    <w:p w14:paraId="29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Политическая элита и политическое лидерство. Типология лидерства. </w:t>
      </w:r>
    </w:p>
    <w:p w14:paraId="2A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Роль средств массовой информации в политической жизни общества. Интернет в совр</w:t>
      </w:r>
      <w:r>
        <w:rPr>
          <w:rFonts w:ascii="Times New Roman" w:hAnsi="Times New Roman"/>
          <w:color w:val="000000"/>
          <w:sz w:val="28"/>
        </w:rPr>
        <w:t>еменной политической коммуникации.</w:t>
      </w:r>
    </w:p>
    <w:p w14:paraId="2B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Правовое регулирование общественных отношений в Российской Федерации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2C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Право в системе социальных норм. Источники права. Нормативные правовые акты, их виды. Законы и законодательный процесс в Российской Федерации. Система </w:t>
      </w:r>
      <w:r>
        <w:rPr>
          <w:rFonts w:ascii="Times New Roman" w:hAnsi="Times New Roman"/>
          <w:color w:val="000000"/>
          <w:sz w:val="28"/>
        </w:rPr>
        <w:t xml:space="preserve">российского права. Правоотношения, их субъекты. Особенности правового статуса несовершеннолетних. Правонарушение и </w:t>
      </w:r>
      <w:r>
        <w:rPr>
          <w:rFonts w:ascii="Times New Roman" w:hAnsi="Times New Roman"/>
          <w:color w:val="000000"/>
          <w:sz w:val="28"/>
        </w:rPr>
        <w:t>юридическая ответственность. Функции правоохранительных органов Российской Федерации.</w:t>
      </w:r>
    </w:p>
    <w:p w14:paraId="2D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Конституция Российской Федерации. Основы конституци</w:t>
      </w:r>
      <w:r>
        <w:rPr>
          <w:rFonts w:ascii="Times New Roman" w:hAnsi="Times New Roman"/>
          <w:color w:val="000000"/>
          <w:spacing w:val="-2"/>
          <w:sz w:val="28"/>
        </w:rPr>
        <w:t>онно</w:t>
      </w:r>
      <w:r>
        <w:rPr>
          <w:rFonts w:ascii="Times New Roman" w:hAnsi="Times New Roman"/>
          <w:color w:val="000000"/>
          <w:spacing w:val="-2"/>
          <w:sz w:val="28"/>
        </w:rPr>
        <w:t>го строя Российской Федерации. Гражданство Российской Федерации. Личные (гражданские), политические, социально-экономические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Федераци</w:t>
      </w:r>
      <w:r>
        <w:rPr>
          <w:rFonts w:ascii="Times New Roman" w:hAnsi="Times New Roman"/>
          <w:color w:val="000000"/>
          <w:spacing w:val="-2"/>
          <w:sz w:val="28"/>
        </w:rPr>
        <w:t>и. Международная защита прав человека в условиях мирного и военного времени.</w:t>
      </w:r>
    </w:p>
    <w:p w14:paraId="2E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Гражданское право. Гражданские правоотношения. Субъекты гражданского права. Организационно-правовые формы юридических лиц. Гражданская дееспособность несовершеннолетних. </w:t>
      </w:r>
    </w:p>
    <w:p w14:paraId="2F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Семейное</w:t>
      </w:r>
      <w:r>
        <w:rPr>
          <w:rFonts w:ascii="Times New Roman" w:hAnsi="Times New Roman"/>
          <w:color w:val="000000"/>
          <w:sz w:val="28"/>
        </w:rPr>
        <w:t xml:space="preserve"> право. Порядок и условия заключения и расторжения брака. Правовое регулирование отношений супругов. Права и обязанности родителей и детей. </w:t>
      </w:r>
    </w:p>
    <w:p w14:paraId="30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pacing w:val="-1"/>
          <w:sz w:val="28"/>
        </w:rPr>
        <w:t>Трудовое право. Трудовые правоотношения. Порядок приема на работу, заключения и расторжения трудового договора. Пра</w:t>
      </w:r>
      <w:r>
        <w:rPr>
          <w:rFonts w:ascii="Times New Roman" w:hAnsi="Times New Roman"/>
          <w:color w:val="000000"/>
          <w:spacing w:val="-1"/>
          <w:sz w:val="28"/>
        </w:rPr>
        <w:t>ва и обязанности работников и работодателей. Дисциплинарная ответственность. Защита трудовых прав работников. Особенности трудовых правоотношений несовершеннолетних работников.</w:t>
      </w:r>
    </w:p>
    <w:p w14:paraId="31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Законодательство Российской Федерации о налогах и сборах. Участники отношений, </w:t>
      </w:r>
      <w:r>
        <w:rPr>
          <w:rFonts w:ascii="Times New Roman" w:hAnsi="Times New Roman"/>
          <w:color w:val="000000"/>
          <w:sz w:val="28"/>
        </w:rPr>
        <w:t>регулируемых законодательством о налогах и сборах. Права и обязанности налогоплательщиков. Ответственность за налоговые правонарушения. Федеральный закон «Об образовании в Российской Федерации». Порядок приема на обучение в образовательные организации сред</w:t>
      </w:r>
      <w:r>
        <w:rPr>
          <w:rFonts w:ascii="Times New Roman" w:hAnsi="Times New Roman"/>
          <w:color w:val="000000"/>
          <w:sz w:val="28"/>
        </w:rPr>
        <w:t xml:space="preserve">него профессионального и высшего образования. Порядок оказания платных образовательных услуг. </w:t>
      </w:r>
    </w:p>
    <w:p w14:paraId="32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Административное право и его субъекты. Административное правонарушение и административная ответственность. </w:t>
      </w:r>
    </w:p>
    <w:p w14:paraId="33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Экологическое законодательство. Экологические правона</w:t>
      </w:r>
      <w:r>
        <w:rPr>
          <w:rFonts w:ascii="Times New Roman" w:hAnsi="Times New Roman"/>
          <w:color w:val="000000"/>
          <w:sz w:val="28"/>
        </w:rPr>
        <w:t xml:space="preserve">рушения. Способы защиты права на благоприятную окружающую среду. </w:t>
      </w:r>
    </w:p>
    <w:p w14:paraId="34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 Особенности уголовной отв</w:t>
      </w:r>
      <w:r>
        <w:rPr>
          <w:rFonts w:ascii="Times New Roman" w:hAnsi="Times New Roman"/>
          <w:color w:val="000000"/>
          <w:sz w:val="28"/>
        </w:rPr>
        <w:t>етственности несовершеннолетних.</w:t>
      </w:r>
    </w:p>
    <w:p w14:paraId="35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Гражданские споры, порядок их рассмотрения. Основные принципы гражданского процесса. Участники гражданского процесса. </w:t>
      </w:r>
    </w:p>
    <w:p w14:paraId="36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Административный процесс. Судебное производство по делам об административных правонарушениях. </w:t>
      </w:r>
    </w:p>
    <w:p w14:paraId="37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Уголовный процесс, его принципы и стадии. Субъекты уголовного процесса. </w:t>
      </w:r>
    </w:p>
    <w:p w14:paraId="38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Конституционное судопроизводство. Арбитражное судопроизводство.</w:t>
      </w:r>
    </w:p>
    <w:p w14:paraId="39010000">
      <w:pPr>
        <w:spacing w:after="0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Юридическое образование, юристы как социально-профессиональная группа.</w:t>
      </w:r>
    </w:p>
    <w:p w14:paraId="3A010000">
      <w:pPr>
        <w:sectPr>
          <w:pgSz w:h="16383" w:w="11906"/>
          <w:pgMar w:bottom="1134" w:footer="720" w:gutter="0" w:header="720" w:left="1701" w:right="850" w:top="1134"/>
        </w:sectPr>
      </w:pPr>
    </w:p>
    <w:p w14:paraId="3B010000">
      <w:pPr>
        <w:spacing w:after="0"/>
        <w:ind w:firstLine="0" w:left="120"/>
      </w:pPr>
      <w:bookmarkStart w:id="7" w:name="block-276100"/>
      <w:bookmarkEnd w:id="7"/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 xml:space="preserve">ТЕМАТИЧЕСКОЕ ПЛАНИРОВАНИЕ </w:t>
      </w:r>
    </w:p>
    <w:p w14:paraId="3C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10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193"/>
        <w:gridCol w:w="5061"/>
        <w:gridCol w:w="1211"/>
        <w:gridCol w:w="1841"/>
        <w:gridCol w:w="1910"/>
        <w:gridCol w:w="2824"/>
      </w:tblGrid>
      <w:tr>
        <w:trPr>
          <w:trHeight w:hRule="atLeast" w:val="144"/>
        </w:trPr>
        <w:tc>
          <w:tcPr>
            <w:tcW w:type="dxa" w:w="1193"/>
            <w:vMerge w:val="restart"/>
            <w:tcMar>
              <w:top w:type="dxa" w:w="50"/>
              <w:left w:type="dxa" w:w="100"/>
            </w:tcMar>
            <w:vAlign w:val="center"/>
          </w:tcPr>
          <w:p w14:paraId="3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№ п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/п </w:t>
            </w:r>
          </w:p>
          <w:p w14:paraId="3E010000">
            <w:pPr>
              <w:spacing w:after="0"/>
              <w:ind w:firstLine="0" w:left="135"/>
            </w:pPr>
          </w:p>
        </w:tc>
        <w:tc>
          <w:tcPr>
            <w:tcW w:type="dxa" w:w="5061"/>
            <w:vMerge w:val="restart"/>
            <w:tcMar>
              <w:top w:type="dxa" w:w="50"/>
              <w:left w:type="dxa" w:w="100"/>
            </w:tcMar>
            <w:vAlign w:val="center"/>
          </w:tcPr>
          <w:p w14:paraId="3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Наименование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разделов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тем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программы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40010000">
            <w:pPr>
              <w:spacing w:after="0"/>
              <w:ind w:firstLine="0" w:left="135"/>
            </w:pPr>
          </w:p>
        </w:tc>
        <w:tc>
          <w:tcPr>
            <w:tcW w:type="dxa" w:w="4962"/>
            <w:gridSpan w:val="3"/>
            <w:tcMar>
              <w:top w:type="dxa" w:w="50"/>
              <w:left w:type="dxa" w:w="100"/>
            </w:tcMar>
            <w:vAlign w:val="center"/>
          </w:tcPr>
          <w:p w14:paraId="4101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часов</w:t>
            </w:r>
          </w:p>
        </w:tc>
        <w:tc>
          <w:tcPr>
            <w:tcW w:type="dxa" w:w="2824"/>
            <w:vMerge w:val="restart"/>
            <w:tcMar>
              <w:top w:type="dxa" w:w="50"/>
              <w:left w:type="dxa" w:w="100"/>
            </w:tcMar>
            <w:vAlign w:val="center"/>
          </w:tcPr>
          <w:p w14:paraId="4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цифровые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)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образовательные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ресурсы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43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19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506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4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Всего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4501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Контрольные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4701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Практические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49010000">
            <w:pPr>
              <w:spacing w:after="0"/>
              <w:ind w:firstLine="0" w:left="135"/>
            </w:pPr>
          </w:p>
        </w:tc>
        <w:tc>
          <w:tcPr>
            <w:tcW w:type="dxa" w:w="282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4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</w:p>
        </w:tc>
      </w:tr>
      <w:tr>
        <w:trPr>
          <w:trHeight w:hRule="atLeast" w:val="144"/>
        </w:trPr>
        <w:tc>
          <w:tcPr>
            <w:tcW w:type="dxa" w:w="1193"/>
            <w:tcMar>
              <w:top w:type="dxa" w:w="50"/>
              <w:left w:type="dxa" w:w="100"/>
            </w:tcMar>
            <w:vAlign w:val="center"/>
          </w:tcPr>
          <w:p w14:paraId="4B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5061"/>
            <w:tcMar>
              <w:top w:type="dxa" w:w="50"/>
              <w:left w:type="dxa" w:w="100"/>
            </w:tcMar>
            <w:vAlign w:val="center"/>
          </w:tcPr>
          <w:p w14:paraId="4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</w:p>
        </w:tc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4D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E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5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"https://m.edsoo.ru/7f41c418"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93"/>
            <w:tcMar>
              <w:top w:type="dxa" w:w="50"/>
              <w:left w:type="dxa" w:w="100"/>
            </w:tcMar>
            <w:vAlign w:val="center"/>
          </w:tcPr>
          <w:p w14:paraId="51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5061"/>
            <w:tcMar>
              <w:top w:type="dxa" w:w="50"/>
              <w:left w:type="dxa" w:w="100"/>
            </w:tcMar>
            <w:vAlign w:val="center"/>
          </w:tcPr>
          <w:p w14:paraId="5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 и массовые коммуникации</w:t>
            </w:r>
          </w:p>
        </w:tc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5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4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5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5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"https://m.edsoo.ru/7f41c418"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93"/>
            <w:tcMar>
              <w:top w:type="dxa" w:w="50"/>
              <w:left w:type="dxa" w:w="100"/>
            </w:tcMar>
            <w:vAlign w:val="center"/>
          </w:tcPr>
          <w:p w14:paraId="57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5061"/>
            <w:tcMar>
              <w:top w:type="dxa" w:w="50"/>
              <w:left w:type="dxa" w:w="100"/>
            </w:tcMar>
            <w:vAlign w:val="center"/>
          </w:tcPr>
          <w:p w14:paraId="5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общества. Глобализация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ее противоречия</w:t>
            </w:r>
          </w:p>
        </w:tc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5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A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B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5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"https://m.edsoo.ru/7f41c418"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93"/>
            <w:tcMar>
              <w:top w:type="dxa" w:w="50"/>
              <w:left w:type="dxa" w:w="100"/>
            </w:tcMar>
            <w:vAlign w:val="center"/>
          </w:tcPr>
          <w:p w14:paraId="5D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type="dxa" w:w="5061"/>
            <w:tcMar>
              <w:top w:type="dxa" w:w="50"/>
              <w:left w:type="dxa" w:w="100"/>
            </w:tcMar>
            <w:vAlign w:val="center"/>
          </w:tcPr>
          <w:p w14:paraId="5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личности в процессе социализации</w:t>
            </w:r>
          </w:p>
        </w:tc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5F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0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1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6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"https://m.edsoo.ru/7f41c418"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93"/>
            <w:tcMar>
              <w:top w:type="dxa" w:w="50"/>
              <w:left w:type="dxa" w:w="100"/>
            </w:tcMar>
            <w:vAlign w:val="center"/>
          </w:tcPr>
          <w:p w14:paraId="63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type="dxa" w:w="5061"/>
            <w:tcMar>
              <w:top w:type="dxa" w:w="50"/>
              <w:left w:type="dxa" w:w="100"/>
            </w:tcMar>
            <w:vAlign w:val="center"/>
          </w:tcPr>
          <w:p w14:paraId="6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6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7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6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"https://m.edsoo.ru/7f41c418"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93"/>
            <w:tcMar>
              <w:top w:type="dxa" w:w="50"/>
              <w:left w:type="dxa" w:w="100"/>
            </w:tcMar>
            <w:vAlign w:val="center"/>
          </w:tcPr>
          <w:p w14:paraId="69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type="dxa" w:w="5061"/>
            <w:tcMar>
              <w:top w:type="dxa" w:w="50"/>
              <w:left w:type="dxa" w:w="100"/>
            </w:tcMar>
            <w:vAlign w:val="center"/>
          </w:tcPr>
          <w:p w14:paraId="6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Познавательная деятельность человека. Научное познание</w:t>
            </w:r>
          </w:p>
        </w:tc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6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C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D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6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"https://m.edsoo.ru/7f41c418"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93"/>
            <w:tcMar>
              <w:top w:type="dxa" w:w="50"/>
              <w:left w:type="dxa" w:w="100"/>
            </w:tcMar>
            <w:vAlign w:val="center"/>
          </w:tcPr>
          <w:p w14:paraId="6F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type="dxa" w:w="5061"/>
            <w:tcMar>
              <w:top w:type="dxa" w:w="50"/>
              <w:left w:type="dxa" w:w="100"/>
            </w:tcMar>
            <w:vAlign w:val="center"/>
          </w:tcPr>
          <w:p w14:paraId="7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«Человек в обществе»</w:t>
            </w:r>
          </w:p>
        </w:tc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71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2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3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7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"https://m.edsoo.ru/7f41c418"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254"/>
            <w:gridSpan w:val="2"/>
            <w:tcMar>
              <w:top w:type="dxa" w:w="50"/>
              <w:left w:type="dxa" w:w="100"/>
            </w:tcMar>
            <w:vAlign w:val="center"/>
          </w:tcPr>
          <w:p w14:paraId="7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76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type="dxa" w:w="6575"/>
            <w:gridSpan w:val="3"/>
            <w:tcMar>
              <w:top w:type="dxa" w:w="50"/>
              <w:left w:type="dxa" w:w="100"/>
            </w:tcMar>
            <w:vAlign w:val="center"/>
          </w:tcPr>
          <w:p w14:paraId="7701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7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Духовная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</w:p>
        </w:tc>
      </w:tr>
      <w:tr>
        <w:trPr>
          <w:trHeight w:hRule="atLeast" w:val="144"/>
        </w:trPr>
        <w:tc>
          <w:tcPr>
            <w:tcW w:type="dxa" w:w="1193"/>
            <w:tcMar>
              <w:top w:type="dxa" w:w="50"/>
              <w:left w:type="dxa" w:w="100"/>
            </w:tcMar>
            <w:vAlign w:val="center"/>
          </w:tcPr>
          <w:p w14:paraId="79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5061"/>
            <w:tcMar>
              <w:top w:type="dxa" w:w="50"/>
              <w:left w:type="dxa" w:w="100"/>
            </w:tcMar>
            <w:vAlign w:val="center"/>
          </w:tcPr>
          <w:p w14:paraId="7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</w:p>
        </w:tc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7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C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D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7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"https://m.edsoo.ru/7f41c418"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93"/>
            <w:tcMar>
              <w:top w:type="dxa" w:w="50"/>
              <w:left w:type="dxa" w:w="100"/>
            </w:tcMar>
            <w:vAlign w:val="center"/>
          </w:tcPr>
          <w:p w14:paraId="7F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5061"/>
            <w:tcMar>
              <w:top w:type="dxa" w:w="50"/>
              <w:left w:type="dxa" w:w="100"/>
            </w:tcMar>
            <w:vAlign w:val="center"/>
          </w:tcPr>
          <w:p w14:paraId="8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Категории и принципы морали в жизни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 и развитии общества</w:t>
            </w:r>
          </w:p>
        </w:tc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81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2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3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8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"https://m.edsoo.ru/7f41c418"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93"/>
            <w:tcMar>
              <w:top w:type="dxa" w:w="50"/>
              <w:left w:type="dxa" w:w="100"/>
            </w:tcMar>
            <w:vAlign w:val="center"/>
          </w:tcPr>
          <w:p w14:paraId="85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5061"/>
            <w:tcMar>
              <w:top w:type="dxa" w:w="50"/>
              <w:left w:type="dxa" w:w="100"/>
            </w:tcMar>
            <w:vAlign w:val="center"/>
          </w:tcPr>
          <w:p w14:paraId="8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</w:p>
        </w:tc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87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8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9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8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"https://m.edsoo.ru/7f41c418"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93"/>
            <w:tcMar>
              <w:top w:type="dxa" w:w="50"/>
              <w:left w:type="dxa" w:w="100"/>
            </w:tcMar>
            <w:vAlign w:val="center"/>
          </w:tcPr>
          <w:p w14:paraId="8B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5061"/>
            <w:tcMar>
              <w:top w:type="dxa" w:w="50"/>
              <w:left w:type="dxa" w:w="100"/>
            </w:tcMar>
            <w:vAlign w:val="center"/>
          </w:tcPr>
          <w:p w14:paraId="8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</w:p>
        </w:tc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8D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E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9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"https://m.edsoo.ru/7f41c418"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93"/>
            <w:tcMar>
              <w:top w:type="dxa" w:w="50"/>
              <w:left w:type="dxa" w:w="100"/>
            </w:tcMar>
            <w:vAlign w:val="center"/>
          </w:tcPr>
          <w:p w14:paraId="91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5061"/>
            <w:tcMar>
              <w:top w:type="dxa" w:w="50"/>
              <w:left w:type="dxa" w:w="100"/>
            </w:tcMar>
            <w:vAlign w:val="center"/>
          </w:tcPr>
          <w:p w14:paraId="9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</w:p>
        </w:tc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9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4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5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9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"https://m.edsoo.ru/7f41c418"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93"/>
            <w:tcMar>
              <w:top w:type="dxa" w:w="50"/>
              <w:left w:type="dxa" w:w="100"/>
            </w:tcMar>
            <w:vAlign w:val="center"/>
          </w:tcPr>
          <w:p w14:paraId="97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5061"/>
            <w:tcMar>
              <w:top w:type="dxa" w:w="50"/>
              <w:left w:type="dxa" w:w="100"/>
            </w:tcMar>
            <w:vAlign w:val="center"/>
          </w:tcPr>
          <w:p w14:paraId="9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«Духовная культура»</w:t>
            </w:r>
          </w:p>
        </w:tc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9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A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B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9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"https://m.edsoo.ru/7f41c418"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254"/>
            <w:gridSpan w:val="2"/>
            <w:tcMar>
              <w:top w:type="dxa" w:w="50"/>
              <w:left w:type="dxa" w:w="100"/>
            </w:tcMar>
            <w:vAlign w:val="center"/>
          </w:tcPr>
          <w:p w14:paraId="9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9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6575"/>
            <w:gridSpan w:val="3"/>
            <w:tcMar>
              <w:top w:type="dxa" w:w="50"/>
              <w:left w:type="dxa" w:w="100"/>
            </w:tcMar>
            <w:vAlign w:val="center"/>
          </w:tcPr>
          <w:p w14:paraId="9F01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A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</w:p>
        </w:tc>
      </w:tr>
      <w:tr>
        <w:trPr>
          <w:trHeight w:hRule="atLeast" w:val="144"/>
        </w:trPr>
        <w:tc>
          <w:tcPr>
            <w:tcW w:type="dxa" w:w="1193"/>
            <w:tcMar>
              <w:top w:type="dxa" w:w="50"/>
              <w:left w:type="dxa" w:w="100"/>
            </w:tcMar>
            <w:vAlign w:val="center"/>
          </w:tcPr>
          <w:p w14:paraId="A1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5061"/>
            <w:tcMar>
              <w:top w:type="dxa" w:w="50"/>
              <w:left w:type="dxa" w:w="100"/>
            </w:tcMar>
            <w:vAlign w:val="center"/>
          </w:tcPr>
          <w:p w14:paraId="A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</w:p>
        </w:tc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A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4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5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A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"https://m.edsoo.ru/7f41c418"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93"/>
            <w:tcMar>
              <w:top w:type="dxa" w:w="50"/>
              <w:left w:type="dxa" w:w="100"/>
            </w:tcMar>
            <w:vAlign w:val="center"/>
          </w:tcPr>
          <w:p w14:paraId="A7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5061"/>
            <w:tcMar>
              <w:top w:type="dxa" w:w="50"/>
              <w:left w:type="dxa" w:w="100"/>
            </w:tcMar>
            <w:vAlign w:val="center"/>
          </w:tcPr>
          <w:p w14:paraId="A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</w:p>
        </w:tc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A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A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B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A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"https://m.edsoo.ru/7f41c418"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93"/>
            <w:tcMar>
              <w:top w:type="dxa" w:w="50"/>
              <w:left w:type="dxa" w:w="100"/>
            </w:tcMar>
            <w:vAlign w:val="center"/>
          </w:tcPr>
          <w:p w14:paraId="AD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type="dxa" w:w="5061"/>
            <w:tcMar>
              <w:top w:type="dxa" w:w="50"/>
              <w:left w:type="dxa" w:w="100"/>
            </w:tcMar>
            <w:vAlign w:val="center"/>
          </w:tcPr>
          <w:p w14:paraId="A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</w:p>
        </w:tc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AF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0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1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B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"https://m.edsoo.ru/7f41c418"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93"/>
            <w:tcMar>
              <w:top w:type="dxa" w:w="50"/>
              <w:left w:type="dxa" w:w="100"/>
            </w:tcMar>
            <w:vAlign w:val="center"/>
          </w:tcPr>
          <w:p w14:paraId="B3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type="dxa" w:w="5061"/>
            <w:tcMar>
              <w:top w:type="dxa" w:w="50"/>
              <w:left w:type="dxa" w:w="100"/>
            </w:tcMar>
            <w:vAlign w:val="center"/>
          </w:tcPr>
          <w:p w14:paraId="B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</w:p>
        </w:tc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B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7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B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"https://m.edsoo.ru/7f41c418"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93"/>
            <w:tcMar>
              <w:top w:type="dxa" w:w="50"/>
              <w:left w:type="dxa" w:w="100"/>
            </w:tcMar>
            <w:vAlign w:val="center"/>
          </w:tcPr>
          <w:p w14:paraId="B9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type="dxa" w:w="5061"/>
            <w:tcMar>
              <w:top w:type="dxa" w:w="50"/>
              <w:left w:type="dxa" w:w="100"/>
            </w:tcMar>
            <w:vAlign w:val="center"/>
          </w:tcPr>
          <w:p w14:paraId="B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Финансовый рынок и финансовые институты</w:t>
            </w:r>
          </w:p>
        </w:tc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B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C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D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B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"https://m.edsoo.ru/7f41c418"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93"/>
            <w:tcMar>
              <w:top w:type="dxa" w:w="50"/>
              <w:left w:type="dxa" w:w="100"/>
            </w:tcMar>
            <w:vAlign w:val="center"/>
          </w:tcPr>
          <w:p w14:paraId="BF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type="dxa" w:w="5061"/>
            <w:tcMar>
              <w:top w:type="dxa" w:w="50"/>
              <w:left w:type="dxa" w:w="100"/>
            </w:tcMar>
            <w:vAlign w:val="center"/>
          </w:tcPr>
          <w:p w14:paraId="C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</w:p>
        </w:tc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C1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2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3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C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"https://m.edsoo.ru/7f41c418"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93"/>
            <w:tcMar>
              <w:top w:type="dxa" w:w="50"/>
              <w:left w:type="dxa" w:w="100"/>
            </w:tcMar>
            <w:vAlign w:val="center"/>
          </w:tcPr>
          <w:p w14:paraId="C5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type="dxa" w:w="5061"/>
            <w:tcMar>
              <w:top w:type="dxa" w:w="50"/>
              <w:left w:type="dxa" w:w="100"/>
            </w:tcMar>
            <w:vAlign w:val="center"/>
          </w:tcPr>
          <w:p w14:paraId="C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</w:p>
        </w:tc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C7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8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9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C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"https://m.edsoo.ru/7f41c418"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93"/>
            <w:tcMar>
              <w:top w:type="dxa" w:w="50"/>
              <w:left w:type="dxa" w:w="100"/>
            </w:tcMar>
            <w:vAlign w:val="center"/>
          </w:tcPr>
          <w:p w14:paraId="CB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type="dxa" w:w="5061"/>
            <w:tcMar>
              <w:top w:type="dxa" w:w="50"/>
              <w:left w:type="dxa" w:w="100"/>
            </w:tcMar>
            <w:vAlign w:val="center"/>
          </w:tcPr>
          <w:p w14:paraId="C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«Экономическая жизнь общества»</w:t>
            </w:r>
          </w:p>
        </w:tc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CD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E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D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"https://m.edsoo.ru/7f41c418"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254"/>
            <w:gridSpan w:val="2"/>
            <w:tcMar>
              <w:top w:type="dxa" w:w="50"/>
              <w:left w:type="dxa" w:w="100"/>
            </w:tcMar>
            <w:vAlign w:val="center"/>
          </w:tcPr>
          <w:p w14:paraId="D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D2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type="dxa" w:w="6575"/>
            <w:gridSpan w:val="3"/>
            <w:tcMar>
              <w:top w:type="dxa" w:w="50"/>
              <w:left w:type="dxa" w:w="100"/>
            </w:tcMar>
            <w:vAlign w:val="center"/>
          </w:tcPr>
          <w:p w14:paraId="D3010000"/>
        </w:tc>
      </w:tr>
      <w:tr>
        <w:trPr>
          <w:trHeight w:hRule="atLeast" w:val="144"/>
        </w:trPr>
        <w:tc>
          <w:tcPr>
            <w:tcW w:type="dxa" w:w="6254"/>
            <w:gridSpan w:val="2"/>
            <w:tcMar>
              <w:top w:type="dxa" w:w="50"/>
              <w:left w:type="dxa" w:w="100"/>
            </w:tcMar>
            <w:vAlign w:val="center"/>
          </w:tcPr>
          <w:p w14:paraId="D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повторение, представление результатов </w:t>
            </w:r>
            <w:r>
              <w:rPr>
                <w:rFonts w:ascii="Times New Roman" w:hAnsi="Times New Roman"/>
                <w:color w:val="000000"/>
                <w:sz w:val="24"/>
              </w:rPr>
              <w:t>проектно-исследовательской деятельности</w:t>
            </w:r>
          </w:p>
        </w:tc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D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7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D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"https://m.edsoo.ru/7f41c418"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254"/>
            <w:gridSpan w:val="2"/>
            <w:tcMar>
              <w:top w:type="dxa" w:w="50"/>
              <w:left w:type="dxa" w:w="100"/>
            </w:tcMar>
            <w:vAlign w:val="center"/>
          </w:tcPr>
          <w:p w14:paraId="D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11"/>
            <w:tcMar>
              <w:top w:type="dxa" w:w="50"/>
              <w:left w:type="dxa" w:w="100"/>
            </w:tcMar>
            <w:vAlign w:val="center"/>
          </w:tcPr>
          <w:p w14:paraId="D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C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DD010000"/>
        </w:tc>
      </w:tr>
    </w:tbl>
    <w:p w14:paraId="DE010000">
      <w:pPr>
        <w:sectPr>
          <w:pgSz w:h="11906" w:w="16383"/>
          <w:pgMar w:bottom="1134" w:footer="720" w:gutter="0" w:header="720" w:left="1701" w:right="850" w:top="1134"/>
        </w:sectPr>
      </w:pPr>
    </w:p>
    <w:p w14:paraId="DF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11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144"/>
        <w:gridCol w:w="5168"/>
        <w:gridCol w:w="1189"/>
        <w:gridCol w:w="1841"/>
        <w:gridCol w:w="1910"/>
        <w:gridCol w:w="2788"/>
      </w:tblGrid>
      <w:tr>
        <w:trPr>
          <w:trHeight w:hRule="atLeast" w:val="144"/>
        </w:trPr>
        <w:tc>
          <w:tcPr>
            <w:tcW w:type="dxa" w:w="1144"/>
            <w:vMerge w:val="restart"/>
            <w:tcMar>
              <w:top w:type="dxa" w:w="50"/>
              <w:left w:type="dxa" w:w="100"/>
            </w:tcMar>
            <w:vAlign w:val="center"/>
          </w:tcPr>
          <w:p w14:paraId="E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E1010000">
            <w:pPr>
              <w:spacing w:after="0"/>
              <w:ind w:firstLine="0" w:left="135"/>
            </w:pPr>
          </w:p>
        </w:tc>
        <w:tc>
          <w:tcPr>
            <w:tcW w:type="dxa" w:w="5168"/>
            <w:vMerge w:val="restart"/>
            <w:tcMar>
              <w:top w:type="dxa" w:w="50"/>
              <w:left w:type="dxa" w:w="100"/>
            </w:tcMar>
            <w:vAlign w:val="center"/>
          </w:tcPr>
          <w:p w14:paraId="E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Наименование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разделов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тем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программы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E3010000">
            <w:pPr>
              <w:spacing w:after="0"/>
              <w:ind w:firstLine="0" w:left="135"/>
            </w:pPr>
          </w:p>
        </w:tc>
        <w:tc>
          <w:tcPr>
            <w:tcW w:type="dxa" w:w="4940"/>
            <w:gridSpan w:val="3"/>
            <w:tcMar>
              <w:top w:type="dxa" w:w="50"/>
              <w:left w:type="dxa" w:w="100"/>
            </w:tcMar>
            <w:vAlign w:val="center"/>
          </w:tcPr>
          <w:p w14:paraId="E401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часов</w:t>
            </w:r>
          </w:p>
        </w:tc>
        <w:tc>
          <w:tcPr>
            <w:tcW w:type="dxa" w:w="2788"/>
            <w:vMerge w:val="restart"/>
            <w:tcMar>
              <w:top w:type="dxa" w:w="50"/>
              <w:left w:type="dxa" w:w="100"/>
            </w:tcMar>
            <w:vAlign w:val="center"/>
          </w:tcPr>
          <w:p w14:paraId="E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цифровые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)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образовательные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ресурсы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E6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14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516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89"/>
            <w:tcMar>
              <w:top w:type="dxa" w:w="50"/>
              <w:left w:type="dxa" w:w="100"/>
            </w:tcMar>
            <w:vAlign w:val="center"/>
          </w:tcPr>
          <w:p w14:paraId="E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Всего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E801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Контрольные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EA01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Практические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EC010000">
            <w:pPr>
              <w:spacing w:after="0"/>
              <w:ind w:firstLine="0" w:left="135"/>
            </w:pPr>
          </w:p>
        </w:tc>
        <w:tc>
          <w:tcPr>
            <w:tcW w:type="dxa" w:w="278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E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сфера</w:t>
            </w:r>
          </w:p>
        </w:tc>
      </w:tr>
      <w:tr>
        <w:trPr>
          <w:trHeight w:hRule="atLeast" w:val="144"/>
        </w:trPr>
        <w:tc>
          <w:tcPr>
            <w:tcW w:type="dxa" w:w="1144"/>
            <w:tcMar>
              <w:top w:type="dxa" w:w="50"/>
              <w:left w:type="dxa" w:w="100"/>
            </w:tcMar>
            <w:vAlign w:val="center"/>
          </w:tcPr>
          <w:p w14:paraId="EE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5168"/>
            <w:tcMar>
              <w:top w:type="dxa" w:w="50"/>
              <w:left w:type="dxa" w:w="100"/>
            </w:tcMar>
            <w:vAlign w:val="center"/>
          </w:tcPr>
          <w:p w14:paraId="E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</w:p>
        </w:tc>
        <w:tc>
          <w:tcPr>
            <w:tcW w:type="dxa" w:w="1189"/>
            <w:tcMar>
              <w:top w:type="dxa" w:w="50"/>
              <w:left w:type="dxa" w:w="100"/>
            </w:tcMar>
            <w:vAlign w:val="center"/>
          </w:tcPr>
          <w:p w14:paraId="F0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1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2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F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"https://m.edsoo.ru/7f41cf62"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44"/>
            <w:tcMar>
              <w:top w:type="dxa" w:w="50"/>
              <w:left w:type="dxa" w:w="100"/>
            </w:tcMar>
            <w:vAlign w:val="center"/>
          </w:tcPr>
          <w:p w14:paraId="F4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5168"/>
            <w:tcMar>
              <w:top w:type="dxa" w:w="50"/>
              <w:left w:type="dxa" w:w="100"/>
            </w:tcMar>
            <w:vAlign w:val="center"/>
          </w:tcPr>
          <w:p w14:paraId="F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положение личности в обществе и пути его изменения</w:t>
            </w:r>
          </w:p>
        </w:tc>
        <w:tc>
          <w:tcPr>
            <w:tcW w:type="dxa" w:w="1189"/>
            <w:tcMar>
              <w:top w:type="dxa" w:w="50"/>
              <w:left w:type="dxa" w:w="100"/>
            </w:tcMar>
            <w:vAlign w:val="center"/>
          </w:tcPr>
          <w:p w14:paraId="F6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7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8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F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"https://m.edsoo.ru/7f41cf62"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44"/>
            <w:tcMar>
              <w:top w:type="dxa" w:w="50"/>
              <w:left w:type="dxa" w:w="100"/>
            </w:tcMar>
            <w:vAlign w:val="center"/>
          </w:tcPr>
          <w:p w14:paraId="FA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5168"/>
            <w:tcMar>
              <w:top w:type="dxa" w:w="50"/>
              <w:left w:type="dxa" w:w="100"/>
            </w:tcMar>
            <w:vAlign w:val="center"/>
          </w:tcPr>
          <w:p w14:paraId="F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</w:p>
        </w:tc>
        <w:tc>
          <w:tcPr>
            <w:tcW w:type="dxa" w:w="1189"/>
            <w:tcMar>
              <w:top w:type="dxa" w:w="50"/>
              <w:left w:type="dxa" w:w="100"/>
            </w:tcMar>
            <w:vAlign w:val="center"/>
          </w:tcPr>
          <w:p w14:paraId="FC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D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E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F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"https://m.edsoo.ru/7f41cf62"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44"/>
            <w:tcMar>
              <w:top w:type="dxa" w:w="50"/>
              <w:left w:type="dxa" w:w="100"/>
            </w:tcMar>
            <w:vAlign w:val="center"/>
          </w:tcPr>
          <w:p w14:paraId="0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type="dxa" w:w="5168"/>
            <w:tcMar>
              <w:top w:type="dxa" w:w="50"/>
              <w:left w:type="dxa" w:w="100"/>
            </w:tcMar>
            <w:vAlign w:val="center"/>
          </w:tcPr>
          <w:p w14:paraId="0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нации</w:t>
            </w:r>
          </w:p>
        </w:tc>
        <w:tc>
          <w:tcPr>
            <w:tcW w:type="dxa" w:w="1189"/>
            <w:tcMar>
              <w:top w:type="dxa" w:w="50"/>
              <w:left w:type="dxa" w:w="100"/>
            </w:tcMar>
            <w:vAlign w:val="center"/>
          </w:tcPr>
          <w:p w14:paraId="0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0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"https://m.edsoo.ru/7f41cf62"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44"/>
            <w:tcMar>
              <w:top w:type="dxa" w:w="50"/>
              <w:left w:type="dxa" w:w="100"/>
            </w:tcMar>
            <w:vAlign w:val="center"/>
          </w:tcPr>
          <w:p w14:paraId="0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type="dxa" w:w="5168"/>
            <w:tcMar>
              <w:top w:type="dxa" w:w="50"/>
              <w:left w:type="dxa" w:w="100"/>
            </w:tcMar>
            <w:vAlign w:val="center"/>
          </w:tcPr>
          <w:p w14:paraId="0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 и социальный контроль</w:t>
            </w:r>
          </w:p>
        </w:tc>
        <w:tc>
          <w:tcPr>
            <w:tcW w:type="dxa" w:w="1189"/>
            <w:tcMar>
              <w:top w:type="dxa" w:w="50"/>
              <w:left w:type="dxa" w:w="100"/>
            </w:tcMar>
            <w:vAlign w:val="center"/>
          </w:tcPr>
          <w:p w14:paraId="0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0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"https://m.edsoo.ru/7f41cf62"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44"/>
            <w:tcMar>
              <w:top w:type="dxa" w:w="50"/>
              <w:left w:type="dxa" w:w="100"/>
            </w:tcMar>
            <w:vAlign w:val="center"/>
          </w:tcPr>
          <w:p w14:paraId="0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type="dxa" w:w="5168"/>
            <w:tcMar>
              <w:top w:type="dxa" w:w="50"/>
              <w:left w:type="dxa" w:w="100"/>
            </w:tcMar>
            <w:vAlign w:val="center"/>
          </w:tcPr>
          <w:p w14:paraId="0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type="dxa" w:w="1189"/>
            <w:tcMar>
              <w:top w:type="dxa" w:w="50"/>
              <w:left w:type="dxa" w:w="100"/>
            </w:tcMar>
            <w:vAlign w:val="center"/>
          </w:tcPr>
          <w:p w14:paraId="0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1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"https://m.edsoo.ru/7f41cf62"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44"/>
            <w:tcMar>
              <w:top w:type="dxa" w:w="50"/>
              <w:left w:type="dxa" w:w="100"/>
            </w:tcMar>
            <w:vAlign w:val="center"/>
          </w:tcPr>
          <w:p w14:paraId="1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type="dxa" w:w="5168"/>
            <w:tcMar>
              <w:top w:type="dxa" w:w="50"/>
              <w:left w:type="dxa" w:w="100"/>
            </w:tcMar>
            <w:vAlign w:val="center"/>
          </w:tcPr>
          <w:p w14:paraId="1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«Социальная сфера»</w:t>
            </w:r>
          </w:p>
        </w:tc>
        <w:tc>
          <w:tcPr>
            <w:tcW w:type="dxa" w:w="1189"/>
            <w:tcMar>
              <w:top w:type="dxa" w:w="50"/>
              <w:left w:type="dxa" w:w="100"/>
            </w:tcMar>
            <w:vAlign w:val="center"/>
          </w:tcPr>
          <w:p w14:paraId="1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1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"https://m.edsoo.ru/7f41cf62"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312"/>
            <w:gridSpan w:val="2"/>
            <w:tcMar>
              <w:top w:type="dxa" w:w="50"/>
              <w:left w:type="dxa" w:w="100"/>
            </w:tcMar>
            <w:vAlign w:val="center"/>
          </w:tcPr>
          <w:p w14:paraId="1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type="dxa" w:w="1189"/>
            <w:tcMar>
              <w:top w:type="dxa" w:w="50"/>
              <w:left w:type="dxa" w:w="100"/>
            </w:tcMar>
            <w:vAlign w:val="center"/>
          </w:tcPr>
          <w:p w14:paraId="1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type="dxa" w:w="6539"/>
            <w:gridSpan w:val="3"/>
            <w:tcMar>
              <w:top w:type="dxa" w:w="50"/>
              <w:left w:type="dxa" w:w="100"/>
            </w:tcMar>
            <w:vAlign w:val="center"/>
          </w:tcPr>
          <w:p w14:paraId="1A02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1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сфера</w:t>
            </w:r>
          </w:p>
        </w:tc>
      </w:tr>
      <w:tr>
        <w:trPr>
          <w:trHeight w:hRule="atLeast" w:val="144"/>
        </w:trPr>
        <w:tc>
          <w:tcPr>
            <w:tcW w:type="dxa" w:w="1144"/>
            <w:tcMar>
              <w:top w:type="dxa" w:w="50"/>
              <w:left w:type="dxa" w:w="100"/>
            </w:tcMar>
            <w:vAlign w:val="center"/>
          </w:tcPr>
          <w:p w14:paraId="1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5168"/>
            <w:tcMar>
              <w:top w:type="dxa" w:w="50"/>
              <w:left w:type="dxa" w:w="100"/>
            </w:tcMar>
            <w:vAlign w:val="center"/>
          </w:tcPr>
          <w:p w14:paraId="1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власть и политические отношения</w:t>
            </w:r>
          </w:p>
        </w:tc>
        <w:tc>
          <w:tcPr>
            <w:tcW w:type="dxa" w:w="1189"/>
            <w:tcMar>
              <w:top w:type="dxa" w:w="50"/>
              <w:left w:type="dxa" w:w="100"/>
            </w:tcMar>
            <w:vAlign w:val="center"/>
          </w:tcPr>
          <w:p w14:paraId="1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2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"https://m.edsoo.ru/7f41cf62"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44"/>
            <w:tcMar>
              <w:top w:type="dxa" w:w="50"/>
              <w:left w:type="dxa" w:w="100"/>
            </w:tcMar>
            <w:vAlign w:val="center"/>
          </w:tcPr>
          <w:p w14:paraId="2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5168"/>
            <w:tcMar>
              <w:top w:type="dxa" w:w="50"/>
              <w:left w:type="dxa" w:w="100"/>
            </w:tcMar>
            <w:vAlign w:val="center"/>
          </w:tcPr>
          <w:p w14:paraId="2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система. Государство — основной институт политической системы</w:t>
            </w:r>
          </w:p>
        </w:tc>
        <w:tc>
          <w:tcPr>
            <w:tcW w:type="dxa" w:w="1189"/>
            <w:tcMar>
              <w:top w:type="dxa" w:w="50"/>
              <w:left w:type="dxa" w:w="100"/>
            </w:tcMar>
            <w:vAlign w:val="center"/>
          </w:tcPr>
          <w:p w14:paraId="2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2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"https://m.edsoo.ru/7f41cf62"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44"/>
            <w:tcMar>
              <w:top w:type="dxa" w:w="50"/>
              <w:left w:type="dxa" w:w="100"/>
            </w:tcMar>
            <w:vAlign w:val="center"/>
          </w:tcPr>
          <w:p w14:paraId="2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5168"/>
            <w:tcMar>
              <w:top w:type="dxa" w:w="50"/>
              <w:left w:type="dxa" w:w="100"/>
            </w:tcMar>
            <w:vAlign w:val="center"/>
          </w:tcPr>
          <w:p w14:paraId="2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Российская Федерация. Государственное управление в Российской Федерации</w:t>
            </w:r>
          </w:p>
        </w:tc>
        <w:tc>
          <w:tcPr>
            <w:tcW w:type="dxa" w:w="1189"/>
            <w:tcMar>
              <w:top w:type="dxa" w:w="50"/>
              <w:left w:type="dxa" w:w="100"/>
            </w:tcMar>
            <w:vAlign w:val="center"/>
          </w:tcPr>
          <w:p w14:paraId="2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2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"https://m.edsoo.ru/7f41cf62"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44"/>
            <w:tcMar>
              <w:top w:type="dxa" w:w="50"/>
              <w:left w:type="dxa" w:w="100"/>
            </w:tcMar>
            <w:vAlign w:val="center"/>
          </w:tcPr>
          <w:p w14:paraId="2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5168"/>
            <w:tcMar>
              <w:top w:type="dxa" w:w="50"/>
              <w:left w:type="dxa" w:w="100"/>
            </w:tcMar>
            <w:vAlign w:val="center"/>
          </w:tcPr>
          <w:p w14:paraId="2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культура общества и </w:t>
            </w:r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r>
              <w:rPr>
                <w:rFonts w:ascii="Times New Roman" w:hAnsi="Times New Roman"/>
                <w:color w:val="000000"/>
                <w:sz w:val="24"/>
              </w:rPr>
              <w:t>.П</w:t>
            </w:r>
            <w:r>
              <w:rPr>
                <w:rFonts w:ascii="Times New Roman" w:hAnsi="Times New Roman"/>
                <w:color w:val="000000"/>
                <w:sz w:val="24"/>
              </w:rPr>
              <w:t>олитическая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идеология</w:t>
            </w:r>
          </w:p>
        </w:tc>
        <w:tc>
          <w:tcPr>
            <w:tcW w:type="dxa" w:w="1189"/>
            <w:tcMar>
              <w:top w:type="dxa" w:w="50"/>
              <w:left w:type="dxa" w:w="100"/>
            </w:tcMar>
            <w:vAlign w:val="center"/>
          </w:tcPr>
          <w:p w14:paraId="3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3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"https://m.edsoo.ru/7f41cf62"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44"/>
            <w:tcMar>
              <w:top w:type="dxa" w:w="50"/>
              <w:left w:type="dxa" w:w="100"/>
            </w:tcMar>
            <w:vAlign w:val="center"/>
          </w:tcPr>
          <w:p w14:paraId="3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5168"/>
            <w:tcMar>
              <w:top w:type="dxa" w:w="50"/>
              <w:left w:type="dxa" w:w="100"/>
            </w:tcMar>
            <w:vAlign w:val="center"/>
          </w:tcPr>
          <w:p w14:paraId="3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 и его участники</w:t>
            </w:r>
          </w:p>
        </w:tc>
        <w:tc>
          <w:tcPr>
            <w:tcW w:type="dxa" w:w="1189"/>
            <w:tcMar>
              <w:top w:type="dxa" w:w="50"/>
              <w:left w:type="dxa" w:w="100"/>
            </w:tcMar>
            <w:vAlign w:val="center"/>
          </w:tcPr>
          <w:p w14:paraId="3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3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"https://m.edsoo.ru/7f41cf62"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44"/>
            <w:tcMar>
              <w:top w:type="dxa" w:w="50"/>
              <w:left w:type="dxa" w:w="100"/>
            </w:tcMar>
            <w:vAlign w:val="center"/>
          </w:tcPr>
          <w:p w14:paraId="3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5168"/>
            <w:tcMar>
              <w:top w:type="dxa" w:w="50"/>
              <w:left w:type="dxa" w:w="100"/>
            </w:tcMar>
            <w:vAlign w:val="center"/>
          </w:tcPr>
          <w:p w14:paraId="3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</w:p>
        </w:tc>
        <w:tc>
          <w:tcPr>
            <w:tcW w:type="dxa" w:w="1189"/>
            <w:tcMar>
              <w:top w:type="dxa" w:w="50"/>
              <w:left w:type="dxa" w:w="100"/>
            </w:tcMar>
            <w:vAlign w:val="center"/>
          </w:tcPr>
          <w:p w14:paraId="3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3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"https://m.edsoo.ru/7f41cf62"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44"/>
            <w:tcMar>
              <w:top w:type="dxa" w:w="50"/>
              <w:left w:type="dxa" w:w="100"/>
            </w:tcMar>
            <w:vAlign w:val="center"/>
          </w:tcPr>
          <w:p w14:paraId="4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type="dxa" w:w="5168"/>
            <w:tcMar>
              <w:top w:type="dxa" w:w="50"/>
              <w:left w:type="dxa" w:w="100"/>
            </w:tcMar>
            <w:vAlign w:val="center"/>
          </w:tcPr>
          <w:p w14:paraId="4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элиты и политическое лидерство</w:t>
            </w:r>
          </w:p>
        </w:tc>
        <w:tc>
          <w:tcPr>
            <w:tcW w:type="dxa" w:w="1189"/>
            <w:tcMar>
              <w:top w:type="dxa" w:w="50"/>
              <w:left w:type="dxa" w:w="100"/>
            </w:tcMar>
            <w:vAlign w:val="center"/>
          </w:tcPr>
          <w:p w14:paraId="4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4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"https://m.edsoo.ru/7f41cf62"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44"/>
            <w:tcMar>
              <w:top w:type="dxa" w:w="50"/>
              <w:left w:type="dxa" w:w="100"/>
            </w:tcMar>
            <w:vAlign w:val="center"/>
          </w:tcPr>
          <w:p w14:paraId="4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type="dxa" w:w="5168"/>
            <w:tcMar>
              <w:top w:type="dxa" w:w="50"/>
              <w:left w:type="dxa" w:w="100"/>
            </w:tcMar>
            <w:vAlign w:val="center"/>
          </w:tcPr>
          <w:p w14:paraId="4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«Политическая сфера»</w:t>
            </w:r>
          </w:p>
        </w:tc>
        <w:tc>
          <w:tcPr>
            <w:tcW w:type="dxa" w:w="1189"/>
            <w:tcMar>
              <w:top w:type="dxa" w:w="50"/>
              <w:left w:type="dxa" w:w="100"/>
            </w:tcMar>
            <w:vAlign w:val="center"/>
          </w:tcPr>
          <w:p w14:paraId="4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4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"https://m.edsoo.ru/7f41cf62"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312"/>
            <w:gridSpan w:val="2"/>
            <w:tcMar>
              <w:top w:type="dxa" w:w="50"/>
              <w:left w:type="dxa" w:w="100"/>
            </w:tcMar>
            <w:vAlign w:val="center"/>
          </w:tcPr>
          <w:p w14:paraId="4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type="dxa" w:w="1189"/>
            <w:tcMar>
              <w:top w:type="dxa" w:w="50"/>
              <w:left w:type="dxa" w:w="100"/>
            </w:tcMar>
            <w:vAlign w:val="center"/>
          </w:tcPr>
          <w:p w14:paraId="4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type="dxa" w:w="6539"/>
            <w:gridSpan w:val="3"/>
            <w:tcMar>
              <w:top w:type="dxa" w:w="50"/>
              <w:left w:type="dxa" w:w="100"/>
            </w:tcMar>
            <w:vAlign w:val="center"/>
          </w:tcPr>
          <w:p w14:paraId="4E02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4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Правовое регулирование общественных отношений в Российской Федерации</w:t>
            </w:r>
          </w:p>
        </w:tc>
      </w:tr>
      <w:tr>
        <w:trPr>
          <w:trHeight w:hRule="atLeast" w:val="144"/>
        </w:trPr>
        <w:tc>
          <w:tcPr>
            <w:tcW w:type="dxa" w:w="1144"/>
            <w:tcMar>
              <w:top w:type="dxa" w:w="50"/>
              <w:left w:type="dxa" w:w="100"/>
            </w:tcMar>
            <w:vAlign w:val="center"/>
          </w:tcPr>
          <w:p w14:paraId="5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5168"/>
            <w:tcMar>
              <w:top w:type="dxa" w:w="50"/>
              <w:left w:type="dxa" w:w="100"/>
            </w:tcMar>
            <w:vAlign w:val="center"/>
          </w:tcPr>
          <w:p w14:paraId="5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Правовые отношения. Правонарушения</w:t>
            </w:r>
          </w:p>
        </w:tc>
        <w:tc>
          <w:tcPr>
            <w:tcW w:type="dxa" w:w="1189"/>
            <w:tcMar>
              <w:top w:type="dxa" w:w="50"/>
              <w:left w:type="dxa" w:w="100"/>
            </w:tcMar>
            <w:vAlign w:val="center"/>
          </w:tcPr>
          <w:p w14:paraId="5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5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"https://m.edsoo.ru/7f41cf62"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44"/>
            <w:tcMar>
              <w:top w:type="dxa" w:w="50"/>
              <w:left w:type="dxa" w:w="100"/>
            </w:tcMar>
            <w:vAlign w:val="center"/>
          </w:tcPr>
          <w:p w14:paraId="5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5168"/>
            <w:tcMar>
              <w:top w:type="dxa" w:w="50"/>
              <w:left w:type="dxa" w:w="100"/>
            </w:tcMar>
            <w:vAlign w:val="center"/>
          </w:tcPr>
          <w:p w14:paraId="5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Конституционные права, свободы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обязанности человека и гражданина в Российской Федерации</w:t>
            </w:r>
          </w:p>
        </w:tc>
        <w:tc>
          <w:tcPr>
            <w:tcW w:type="dxa" w:w="1189"/>
            <w:tcMar>
              <w:top w:type="dxa" w:w="50"/>
              <w:left w:type="dxa" w:w="100"/>
            </w:tcMar>
            <w:vAlign w:val="center"/>
          </w:tcPr>
          <w:p w14:paraId="5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5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"https://m.edsoo.ru/7f41cf62"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44"/>
            <w:tcMar>
              <w:top w:type="dxa" w:w="50"/>
              <w:left w:type="dxa" w:w="100"/>
            </w:tcMar>
            <w:vAlign w:val="center"/>
          </w:tcPr>
          <w:p w14:paraId="5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type="dxa" w:w="5168"/>
            <w:tcMar>
              <w:top w:type="dxa" w:w="50"/>
              <w:left w:type="dxa" w:w="100"/>
            </w:tcMar>
            <w:vAlign w:val="center"/>
          </w:tcPr>
          <w:p w14:paraId="5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гражданских, семейных, трудовых правоотношений</w:t>
            </w:r>
          </w:p>
        </w:tc>
        <w:tc>
          <w:tcPr>
            <w:tcW w:type="dxa" w:w="1189"/>
            <w:tcMar>
              <w:top w:type="dxa" w:w="50"/>
              <w:left w:type="dxa" w:w="100"/>
            </w:tcMar>
            <w:vAlign w:val="center"/>
          </w:tcPr>
          <w:p w14:paraId="5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6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"https://m.edsoo.ru/7f41cf62"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44"/>
            <w:tcMar>
              <w:top w:type="dxa" w:w="50"/>
              <w:left w:type="dxa" w:w="100"/>
            </w:tcMar>
            <w:vAlign w:val="center"/>
          </w:tcPr>
          <w:p w14:paraId="6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type="dxa" w:w="5168"/>
            <w:tcMar>
              <w:top w:type="dxa" w:w="50"/>
              <w:left w:type="dxa" w:w="100"/>
            </w:tcMar>
            <w:vAlign w:val="center"/>
          </w:tcPr>
          <w:p w14:paraId="6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налоговых, образовательных, административных, уголовных правовых отношений, экологическое законодательство</w:t>
            </w:r>
          </w:p>
        </w:tc>
        <w:tc>
          <w:tcPr>
            <w:tcW w:type="dxa" w:w="1189"/>
            <w:tcMar>
              <w:top w:type="dxa" w:w="50"/>
              <w:left w:type="dxa" w:w="100"/>
            </w:tcMar>
            <w:vAlign w:val="center"/>
          </w:tcPr>
          <w:p w14:paraId="6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6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"https://m.edsoo.ru/7f41cf62"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44"/>
            <w:tcMar>
              <w:top w:type="dxa" w:w="50"/>
              <w:left w:type="dxa" w:w="100"/>
            </w:tcMar>
            <w:vAlign w:val="center"/>
          </w:tcPr>
          <w:p w14:paraId="6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type="dxa" w:w="5168"/>
            <w:tcMar>
              <w:top w:type="dxa" w:w="50"/>
              <w:left w:type="dxa" w:w="100"/>
            </w:tcMar>
            <w:vAlign w:val="center"/>
          </w:tcPr>
          <w:p w14:paraId="6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принципы конституционного, </w:t>
            </w:r>
            <w:r>
              <w:rPr>
                <w:rFonts w:ascii="Times New Roman" w:hAnsi="Times New Roman"/>
                <w:color w:val="000000"/>
                <w:sz w:val="24"/>
              </w:rPr>
              <w:t>арбитражного, гражданского, административного, уголовного процессов</w:t>
            </w:r>
          </w:p>
        </w:tc>
        <w:tc>
          <w:tcPr>
            <w:tcW w:type="dxa" w:w="1189"/>
            <w:tcMar>
              <w:top w:type="dxa" w:w="50"/>
              <w:left w:type="dxa" w:w="100"/>
            </w:tcMar>
            <w:vAlign w:val="center"/>
          </w:tcPr>
          <w:p w14:paraId="6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6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"https://m.edsoo.ru/7f41cf62"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44"/>
            <w:tcMar>
              <w:top w:type="dxa" w:w="50"/>
              <w:left w:type="dxa" w:w="100"/>
            </w:tcMar>
            <w:vAlign w:val="center"/>
          </w:tcPr>
          <w:p w14:paraId="6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type="dxa" w:w="5168"/>
            <w:tcMar>
              <w:top w:type="dxa" w:w="50"/>
              <w:left w:type="dxa" w:w="100"/>
            </w:tcMar>
            <w:vAlign w:val="center"/>
          </w:tcPr>
          <w:p w14:paraId="6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«Правовое регулирование общественных отношений в Российской Федерации»</w:t>
            </w:r>
          </w:p>
        </w:tc>
        <w:tc>
          <w:tcPr>
            <w:tcW w:type="dxa" w:w="1189"/>
            <w:tcMar>
              <w:top w:type="dxa" w:w="50"/>
              <w:left w:type="dxa" w:w="100"/>
            </w:tcMar>
            <w:vAlign w:val="center"/>
          </w:tcPr>
          <w:p w14:paraId="7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7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"https://m.edsoo.ru/7f41cf62"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312"/>
            <w:gridSpan w:val="2"/>
            <w:tcMar>
              <w:top w:type="dxa" w:w="50"/>
              <w:left w:type="dxa" w:w="100"/>
            </w:tcMar>
            <w:vAlign w:val="center"/>
          </w:tcPr>
          <w:p w14:paraId="7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type="dxa" w:w="1189"/>
            <w:tcMar>
              <w:top w:type="dxa" w:w="50"/>
              <w:left w:type="dxa" w:w="100"/>
            </w:tcMar>
            <w:vAlign w:val="center"/>
          </w:tcPr>
          <w:p w14:paraId="7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type="dxa" w:w="6539"/>
            <w:gridSpan w:val="3"/>
            <w:tcMar>
              <w:top w:type="dxa" w:w="50"/>
              <w:left w:type="dxa" w:w="100"/>
            </w:tcMar>
            <w:vAlign w:val="center"/>
          </w:tcPr>
          <w:p w14:paraId="76020000"/>
        </w:tc>
      </w:tr>
      <w:tr>
        <w:trPr>
          <w:trHeight w:hRule="atLeast" w:val="144"/>
        </w:trPr>
        <w:tc>
          <w:tcPr>
            <w:tcW w:type="dxa" w:w="6312"/>
            <w:gridSpan w:val="2"/>
            <w:tcMar>
              <w:top w:type="dxa" w:w="50"/>
              <w:left w:type="dxa" w:w="100"/>
            </w:tcMar>
            <w:vAlign w:val="center"/>
          </w:tcPr>
          <w:p w14:paraId="7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type="dxa" w:w="1189"/>
            <w:tcMar>
              <w:top w:type="dxa" w:w="50"/>
              <w:left w:type="dxa" w:w="100"/>
            </w:tcMar>
            <w:vAlign w:val="center"/>
          </w:tcPr>
          <w:p w14:paraId="7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7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"https://m.edsoo.ru/7f41cf62"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312"/>
            <w:gridSpan w:val="2"/>
            <w:tcMar>
              <w:top w:type="dxa" w:w="50"/>
              <w:left w:type="dxa" w:w="100"/>
            </w:tcMar>
            <w:vAlign w:val="center"/>
          </w:tcPr>
          <w:p w14:paraId="7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89"/>
            <w:tcMar>
              <w:top w:type="dxa" w:w="50"/>
              <w:left w:type="dxa" w:w="100"/>
            </w:tcMar>
            <w:vAlign w:val="center"/>
          </w:tcPr>
          <w:p w14:paraId="7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80020000"/>
        </w:tc>
      </w:tr>
    </w:tbl>
    <w:p w14:paraId="81020000">
      <w:pPr>
        <w:sectPr>
          <w:pgSz w:h="11906" w:w="16383"/>
          <w:pgMar w:bottom="1134" w:footer="720" w:gutter="0" w:header="720" w:left="1701" w:right="850" w:top="1134"/>
        </w:sectPr>
      </w:pPr>
    </w:p>
    <w:p w14:paraId="82020000">
      <w:pPr>
        <w:sectPr>
          <w:pgSz w:h="11906" w:w="16383"/>
          <w:pgMar w:bottom="1134" w:footer="720" w:gutter="0" w:header="720" w:left="1701" w:right="850" w:top="1134"/>
        </w:sectPr>
      </w:pPr>
    </w:p>
    <w:p w14:paraId="83020000">
      <w:pPr>
        <w:spacing w:after="0"/>
        <w:ind/>
      </w:pPr>
      <w:bookmarkStart w:id="8" w:name="block-276101"/>
      <w:bookmarkEnd w:id="8"/>
      <w:r>
        <w:rPr>
          <w:rFonts w:ascii="Times New Roman" w:hAnsi="Times New Roman"/>
          <w:b w:val="1"/>
          <w:color w:val="000000"/>
          <w:sz w:val="28"/>
        </w:rPr>
        <w:t xml:space="preserve">ПОУРОЧНОЕ ПЛАНИРОВАНИЕ </w:t>
      </w:r>
    </w:p>
    <w:p w14:paraId="8402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10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805"/>
        <w:gridCol w:w="3665"/>
        <w:gridCol w:w="1077"/>
        <w:gridCol w:w="1841"/>
        <w:gridCol w:w="1910"/>
        <w:gridCol w:w="1423"/>
        <w:gridCol w:w="3319"/>
      </w:tblGrid>
      <w:tr>
        <w:trPr>
          <w:trHeight w:hRule="atLeast" w:val="144"/>
        </w:trPr>
        <w:tc>
          <w:tcPr>
            <w:tcW w:type="dxa" w:w="805"/>
            <w:vMerge w:val="restart"/>
            <w:tcMar>
              <w:top w:type="dxa" w:w="50"/>
              <w:left w:type="dxa" w:w="100"/>
            </w:tcMar>
            <w:vAlign w:val="center"/>
          </w:tcPr>
          <w:p w14:paraId="8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86020000">
            <w:pPr>
              <w:spacing w:after="0"/>
              <w:ind w:firstLine="0" w:left="135"/>
            </w:pPr>
          </w:p>
        </w:tc>
        <w:tc>
          <w:tcPr>
            <w:tcW w:type="dxa" w:w="3665"/>
            <w:vMerge w:val="restart"/>
            <w:tcMar>
              <w:top w:type="dxa" w:w="50"/>
              <w:left w:type="dxa" w:w="100"/>
            </w:tcMar>
            <w:vAlign w:val="center"/>
          </w:tcPr>
          <w:p w14:paraId="8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Тема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урока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88020000">
            <w:pPr>
              <w:spacing w:after="0"/>
              <w:ind w:firstLine="0" w:left="135"/>
            </w:pPr>
          </w:p>
        </w:tc>
        <w:tc>
          <w:tcPr>
            <w:tcW w:type="dxa" w:w="4828"/>
            <w:gridSpan w:val="3"/>
            <w:tcMar>
              <w:top w:type="dxa" w:w="50"/>
              <w:left w:type="dxa" w:w="100"/>
            </w:tcMar>
            <w:vAlign w:val="center"/>
          </w:tcPr>
          <w:p w14:paraId="8902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часов</w:t>
            </w:r>
          </w:p>
        </w:tc>
        <w:tc>
          <w:tcPr>
            <w:tcW w:type="dxa" w:w="1423"/>
            <w:vMerge w:val="restart"/>
            <w:tcMar>
              <w:top w:type="dxa" w:w="50"/>
              <w:left w:type="dxa" w:w="100"/>
            </w:tcMar>
            <w:vAlign w:val="center"/>
          </w:tcPr>
          <w:p w14:paraId="8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Дата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изучения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8B020000">
            <w:pPr>
              <w:spacing w:after="0"/>
              <w:ind w:firstLine="0" w:left="135"/>
            </w:pPr>
          </w:p>
        </w:tc>
        <w:tc>
          <w:tcPr>
            <w:tcW w:type="dxa" w:w="3319"/>
            <w:vMerge w:val="restart"/>
            <w:tcMar>
              <w:top w:type="dxa" w:w="50"/>
              <w:left w:type="dxa" w:w="100"/>
            </w:tcMar>
            <w:vAlign w:val="center"/>
          </w:tcPr>
          <w:p w14:paraId="8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цифровые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образовательные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ресурсы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8D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66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8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Всего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8F02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Контрольные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9102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Практические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93020000">
            <w:pPr>
              <w:spacing w:after="0"/>
              <w:ind w:firstLine="0" w:left="135"/>
            </w:pPr>
          </w:p>
        </w:tc>
        <w:tc>
          <w:tcPr>
            <w:tcW w:type="dxa" w:w="142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31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9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9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9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9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"https://m.edsoo.ru/f5eccb04"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eccb</w:t>
            </w:r>
            <w:r>
              <w:rPr>
                <w:rFonts w:ascii="Times New Roman" w:hAnsi="Times New Roman"/>
                <w:color w:val="0000FF"/>
                <w:u w:val="single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9B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9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9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A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"https://m.edsoo.ru/f5eccc8a"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eccc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A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A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A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A8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A9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A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 и его особенности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A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A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"https://m.edsoo.ru/f5ecc514"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ecc</w:t>
            </w:r>
            <w:r>
              <w:rPr>
                <w:rFonts w:ascii="Times New Roman" w:hAnsi="Times New Roman"/>
                <w:color w:val="0000FF"/>
                <w:u w:val="single"/>
              </w:rPr>
              <w:t>514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B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B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массовых коммуникаций в современном обществе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B6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B7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B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B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B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B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 и его последствия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C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C4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C5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C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Глобализация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противоречия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C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CB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C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C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C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D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"https://m.edsoo.ru/f5eca7e6"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eca</w:t>
            </w:r>
            <w:r>
              <w:rPr>
                <w:rFonts w:ascii="Times New Roman" w:hAnsi="Times New Roman"/>
                <w:color w:val="0000FF"/>
                <w:u w:val="single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D3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D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личности в процессе социализации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D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"https://m.edsoo.ru/f5ecb204"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ecb</w:t>
            </w:r>
            <w:r>
              <w:rPr>
                <w:rFonts w:ascii="Times New Roman" w:hAnsi="Times New Roman"/>
                <w:color w:val="0000FF"/>
                <w:u w:val="single"/>
              </w:rPr>
              <w:t>204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D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D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Общественное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индивидуальное сознание. </w:t>
            </w:r>
            <w:r>
              <w:rPr>
                <w:rFonts w:ascii="Times New Roman" w:hAnsi="Times New Roman"/>
                <w:color w:val="000000"/>
                <w:sz w:val="24"/>
              </w:rPr>
              <w:t>Самосознание и социальное поведение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D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E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"https://m.edsoo.ru/f5ecbe7a"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ecbe</w:t>
            </w:r>
            <w:r>
              <w:rPr>
                <w:rFonts w:ascii="Times New Roman" w:hAnsi="Times New Roman"/>
                <w:color w:val="0000FF"/>
                <w:u w:val="single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E1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E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"https://m.edsoo.ru/f5ecb36c"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ecb</w:t>
            </w:r>
            <w:r>
              <w:rPr>
                <w:rFonts w:ascii="Times New Roman" w:hAnsi="Times New Roman"/>
                <w:color w:val="0000FF"/>
                <w:u w:val="single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E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Свобода и необходимость в деятельности человека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E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E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"https://m.edsoo.ru/f5ecb88a"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ecb</w:t>
            </w:r>
            <w:r>
              <w:rPr>
                <w:rFonts w:ascii="Times New Roman" w:hAnsi="Times New Roman"/>
                <w:color w:val="0000FF"/>
                <w:u w:val="single"/>
              </w:rPr>
              <w:t>88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EF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F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Познавательная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F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F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"https://m.edsoo.ru/f5ecba38"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ecba</w:t>
            </w:r>
            <w:r>
              <w:rPr>
                <w:rFonts w:ascii="Times New Roman" w:hAnsi="Times New Roman"/>
                <w:color w:val="0000FF"/>
                <w:u w:val="single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F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F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F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F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"https://m.edsoo.ru/f5ecbbaa"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ecbbaa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FD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F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познание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F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0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"https://m.edsoo.ru/f5ecbd30"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ecbd</w:t>
            </w:r>
            <w:r>
              <w:rPr>
                <w:rFonts w:ascii="Times New Roman" w:hAnsi="Times New Roman"/>
                <w:color w:val="0000FF"/>
                <w:u w:val="single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0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0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обществе"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0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0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"https://m.edsoo.ru/f5ecceec"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ecceec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0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0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обществе"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0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1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"https://m.edsoo.ru/f5ecd068"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ecd</w:t>
            </w:r>
            <w:r>
              <w:rPr>
                <w:rFonts w:ascii="Times New Roman" w:hAnsi="Times New Roman"/>
                <w:color w:val="0000FF"/>
                <w:u w:val="single"/>
              </w:rPr>
              <w:t>068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12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1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1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1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"https://m.edsoo.ru/f5ecbe7a"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ecbe</w:t>
            </w:r>
            <w:r>
              <w:rPr>
                <w:rFonts w:ascii="Times New Roman" w:hAnsi="Times New Roman"/>
                <w:color w:val="0000FF"/>
                <w:u w:val="single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1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1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1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1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"https://m.edsoo.ru/f5ecaa52"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ecaa</w:t>
            </w:r>
            <w:r>
              <w:rPr>
                <w:rFonts w:ascii="Times New Roman" w:hAnsi="Times New Roman"/>
                <w:color w:val="0000FF"/>
                <w:u w:val="single"/>
              </w:rPr>
              <w:t>52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20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2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Вклад российской культуры в формирование ценностей современного общества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2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2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"https://m.edsoo.ru/f5ecab9c"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ecab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2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2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Мораль как общечеловеческая ценности и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социальный регулятор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2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2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"https://m.edsoo.ru/f5ecacd2"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ecacd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2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2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морали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3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3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"https://m.edsoo.ru/f5ecc230"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ecc</w:t>
            </w:r>
            <w:r>
              <w:rPr>
                <w:rFonts w:ascii="Times New Roman" w:hAnsi="Times New Roman"/>
                <w:color w:val="0000FF"/>
                <w:u w:val="single"/>
              </w:rPr>
              <w:t>230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3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3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3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3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"https://m.edsoo.ru/f5ecc096"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ecc</w:t>
            </w:r>
            <w:r>
              <w:rPr>
                <w:rFonts w:ascii="Times New Roman" w:hAnsi="Times New Roman"/>
                <w:color w:val="0000FF"/>
                <w:u w:val="single"/>
              </w:rPr>
              <w:t>096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3C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3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3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4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"https://m.edsoo.ru/f5ecbd30"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ecbd</w:t>
            </w:r>
            <w:r>
              <w:rPr>
                <w:rFonts w:ascii="Times New Roman" w:hAnsi="Times New Roman"/>
                <w:color w:val="0000FF"/>
                <w:u w:val="single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4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4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науки в современном обществе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4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4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"https://m.edsoo.ru/f5ecbd30"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ecbd</w:t>
            </w:r>
            <w:r>
              <w:rPr>
                <w:rFonts w:ascii="Times New Roman" w:hAnsi="Times New Roman"/>
                <w:color w:val="0000FF"/>
                <w:u w:val="single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4A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4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4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5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"https://m.edsoo.ru/f5ecc3ac"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ecc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5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5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направления развития образования в Российской Федерации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5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5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"https://m.edsoo.ru/f5ecc3ac"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ecc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58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5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и ее роль в жизни человека и общества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5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5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"https://m.edsoo.ru/f5ecb07e"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ecb</w:t>
            </w:r>
            <w:r>
              <w:rPr>
                <w:rFonts w:ascii="Times New Roman" w:hAnsi="Times New Roman"/>
                <w:color w:val="0000FF"/>
                <w:u w:val="single"/>
              </w:rPr>
              <w:t>07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5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6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национальные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религии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6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65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66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6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6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6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"https://m.edsoo.ru/f5ecae26"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ecae</w:t>
            </w:r>
            <w:r>
              <w:rPr>
                <w:rFonts w:ascii="Times New Roman" w:hAnsi="Times New Roman"/>
                <w:color w:val="0000FF"/>
                <w:u w:val="single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6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6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профессиональной деятельности в сфере науки, образования и искусства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6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73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7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7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"Духовная культура"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7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7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"https://m.edsoo.ru/f5ecc802"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ecc</w:t>
            </w:r>
            <w:r>
              <w:rPr>
                <w:rFonts w:ascii="Times New Roman" w:hAnsi="Times New Roman"/>
                <w:color w:val="0000FF"/>
                <w:u w:val="single"/>
              </w:rPr>
              <w:t>802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7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7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"Духовная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культура"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7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8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"https://m.edsoo.ru/f5ecc97e"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ecc</w:t>
            </w:r>
            <w:r>
              <w:rPr>
                <w:rFonts w:ascii="Times New Roman" w:hAnsi="Times New Roman"/>
                <w:color w:val="0000FF"/>
                <w:u w:val="single"/>
              </w:rPr>
              <w:t>97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82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8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Экономика-основа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8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8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"https://m.edsoo.ru/f5ecd1d0"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ecd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8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8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Макроэкономические показатели и качество жизни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8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8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"https://m.edsoo.ru/f5ecf408"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ecf</w:t>
            </w:r>
            <w:r>
              <w:rPr>
                <w:rFonts w:ascii="Times New Roman" w:hAnsi="Times New Roman"/>
                <w:color w:val="0000FF"/>
                <w:u w:val="single"/>
              </w:rPr>
              <w:t>408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90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9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9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96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9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9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9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9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"https://m.edsoo.ru/f5ecd1d0"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ecd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9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9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A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A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"https://m.edsoo.ru/f5ecf598"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ecf</w:t>
            </w:r>
            <w:r>
              <w:rPr>
                <w:rFonts w:ascii="Times New Roman" w:hAnsi="Times New Roman"/>
                <w:color w:val="0000FF"/>
                <w:u w:val="single"/>
              </w:rPr>
              <w:t>598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A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A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A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AB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AC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A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A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B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"https://m.edsoo.ru/f5ecd360"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ecd</w:t>
            </w:r>
            <w:r>
              <w:rPr>
                <w:rFonts w:ascii="Times New Roman" w:hAnsi="Times New Roman"/>
                <w:color w:val="0000FF"/>
                <w:u w:val="single"/>
              </w:rPr>
              <w:t>360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B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B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механизмы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B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B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"https://m.edsoo.ru/f5ecd5f4"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ecd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BA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B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B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C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"https://m.edsoo.ru/f5ecd7b6"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ecd</w:t>
            </w:r>
            <w:r>
              <w:rPr>
                <w:rFonts w:ascii="Times New Roman" w:hAnsi="Times New Roman"/>
                <w:color w:val="0000FF"/>
                <w:u w:val="single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C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C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рынков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C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C7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C8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C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рыночных отношений в современной экономике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C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CE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C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D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D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D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"https://m.edsoo.ru/f5ece56c"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ece</w:t>
            </w:r>
            <w:r>
              <w:rPr>
                <w:rFonts w:ascii="Times New Roman" w:hAnsi="Times New Roman"/>
                <w:color w:val="0000FF"/>
                <w:u w:val="single"/>
              </w:rPr>
              <w:t>56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D6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D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D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D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"https://m.edsoo.ru/f5ecf408"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ecf</w:t>
            </w:r>
            <w:r>
              <w:rPr>
                <w:rFonts w:ascii="Times New Roman" w:hAnsi="Times New Roman"/>
                <w:color w:val="0000FF"/>
                <w:u w:val="single"/>
              </w:rPr>
              <w:t>408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D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D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D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E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"https://m.edsoo.ru/f5ece8aa"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E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E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E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E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"https://m.edsoo.ru/f5ecd950"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ecd</w:t>
            </w:r>
            <w:r>
              <w:rPr>
                <w:rFonts w:ascii="Times New Roman" w:hAnsi="Times New Roman"/>
                <w:color w:val="0000FF"/>
                <w:u w:val="single"/>
              </w:rPr>
              <w:t>950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E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E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E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F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"https://m.edsoo.ru/f5ecd1d0"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ecd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F2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F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Эффективность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F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F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"https://m.edsoo.ru/f5ecd950"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ecd</w:t>
            </w:r>
            <w:r>
              <w:rPr>
                <w:rFonts w:ascii="Times New Roman" w:hAnsi="Times New Roman"/>
                <w:color w:val="0000FF"/>
                <w:u w:val="single"/>
              </w:rPr>
              <w:t>950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F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F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F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F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"https://m.edsoo.ru/f5ecdaf4"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ecdaf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0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0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Финансовый рынок и финансовые </w:t>
            </w:r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0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0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"https://m.edsoo.ru/f5ecdd38"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ecdd</w:t>
            </w:r>
            <w:r>
              <w:rPr>
                <w:rFonts w:ascii="Times New Roman" w:hAnsi="Times New Roman"/>
                <w:color w:val="0000FF"/>
                <w:u w:val="single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0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0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0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0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"https://m.edsoo.ru/f5ecdd38"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ecdd</w:t>
            </w:r>
            <w:r>
              <w:rPr>
                <w:rFonts w:ascii="Times New Roman" w:hAnsi="Times New Roman"/>
                <w:color w:val="0000FF"/>
                <w:u w:val="single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0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0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1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1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"https://m.edsoo.ru/f5ece328"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ece</w:t>
            </w:r>
            <w:r>
              <w:rPr>
                <w:rFonts w:ascii="Times New Roman" w:hAnsi="Times New Roman"/>
                <w:color w:val="0000FF"/>
                <w:u w:val="single"/>
              </w:rPr>
              <w:t>328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1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1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1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1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"https://m.edsoo.ru/f5ecea80"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ecea</w:t>
            </w:r>
            <w:r>
              <w:rPr>
                <w:rFonts w:ascii="Times New Roman" w:hAnsi="Times New Roman"/>
                <w:color w:val="0000FF"/>
                <w:u w:val="single"/>
              </w:rPr>
              <w:t>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1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1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политика. Налоги и налоговая система Российской Федерации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1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2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"https://m.edsoo.ru/f5ecec2e"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ecec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2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2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экономики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2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29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2A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2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2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3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"https://m.edsoo.ru/f5ecf7aa"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ecf</w:t>
            </w:r>
            <w:r>
              <w:rPr>
                <w:rFonts w:ascii="Times New Roman" w:hAnsi="Times New Roman"/>
                <w:color w:val="0000FF"/>
                <w:u w:val="single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3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3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международной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торговли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3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3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"https://m.edsoo.ru/f5ecf962"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ecf</w:t>
            </w:r>
            <w:r>
              <w:rPr>
                <w:rFonts w:ascii="Times New Roman" w:hAnsi="Times New Roman"/>
                <w:color w:val="0000FF"/>
                <w:u w:val="single"/>
              </w:rPr>
              <w:t>962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38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3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</w:t>
            </w:r>
            <w:r>
              <w:rPr>
                <w:rFonts w:ascii="Times New Roman" w:hAnsi="Times New Roman"/>
                <w:color w:val="000000"/>
                <w:sz w:val="24"/>
              </w:rPr>
              <w:t>урок по теме "Экономическая жизнь общества"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3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06.05.2024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3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"https://m.edsoo.ru/f5ecfce6"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ecfce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3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4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"Экономическая жизнь общества"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4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4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"https://m.edsoo.ru/f5ecfe62"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ecfe</w:t>
            </w:r>
            <w:r>
              <w:rPr>
                <w:rFonts w:ascii="Times New Roman" w:hAnsi="Times New Roman"/>
                <w:color w:val="0000FF"/>
                <w:u w:val="single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46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4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4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4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"https://m.edsoo.ru/f5ed1bcc"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4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4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5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"https://m.edsoo.ru/f5ed1dca"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5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5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5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"https://m.edsoo.ru/f5ed218a"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218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5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5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6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"https://m.edsoo.ru/f5ed23b0"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23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6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6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6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"https://m.edsoo.ru/f5ed25d6"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05"/>
            <w:tcMar>
              <w:top w:type="dxa" w:w="50"/>
              <w:left w:type="dxa" w:w="100"/>
            </w:tcMar>
            <w:vAlign w:val="center"/>
          </w:tcPr>
          <w:p w14:paraId="6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3665"/>
            <w:tcMar>
              <w:top w:type="dxa" w:w="50"/>
              <w:left w:type="dxa" w:w="100"/>
            </w:tcMar>
            <w:vAlign w:val="center"/>
          </w:tcPr>
          <w:p w14:paraId="6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повторение, представление результатов проектно-исследовательской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6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31.05.2024 </w:t>
            </w:r>
          </w:p>
        </w:tc>
        <w:tc>
          <w:tcPr>
            <w:tcW w:type="dxa" w:w="3319"/>
            <w:tcMar>
              <w:top w:type="dxa" w:w="50"/>
              <w:left w:type="dxa" w:w="100"/>
            </w:tcMar>
            <w:vAlign w:val="center"/>
          </w:tcPr>
          <w:p w14:paraId="6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"https://m.edsoo.ru/f5ed27a2"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70"/>
            <w:gridSpan w:val="2"/>
            <w:tcMar>
              <w:top w:type="dxa" w:w="50"/>
              <w:left w:type="dxa" w:w="100"/>
            </w:tcMar>
            <w:vAlign w:val="center"/>
          </w:tcPr>
          <w:p w14:paraId="7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077"/>
            <w:tcMar>
              <w:top w:type="dxa" w:w="50"/>
              <w:left w:type="dxa" w:w="100"/>
            </w:tcMar>
            <w:vAlign w:val="center"/>
          </w:tcPr>
          <w:p w14:paraId="7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4742"/>
            <w:gridSpan w:val="2"/>
            <w:tcMar>
              <w:top w:type="dxa" w:w="50"/>
              <w:left w:type="dxa" w:w="100"/>
            </w:tcMar>
            <w:vAlign w:val="center"/>
          </w:tcPr>
          <w:p w14:paraId="74040000"/>
        </w:tc>
      </w:tr>
    </w:tbl>
    <w:p w14:paraId="75040000">
      <w:pPr>
        <w:sectPr>
          <w:pgSz w:h="11906" w:w="16383"/>
          <w:pgMar w:bottom="1134" w:footer="720" w:gutter="0" w:header="720" w:left="1701" w:right="850" w:top="1134"/>
        </w:sectPr>
      </w:pPr>
    </w:p>
    <w:p w14:paraId="7604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11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865"/>
        <w:gridCol w:w="4026"/>
        <w:gridCol w:w="1138"/>
        <w:gridCol w:w="1841"/>
        <w:gridCol w:w="1910"/>
        <w:gridCol w:w="1423"/>
        <w:gridCol w:w="2837"/>
      </w:tblGrid>
      <w:tr>
        <w:trPr>
          <w:trHeight w:hRule="atLeast" w:val="144"/>
        </w:trPr>
        <w:tc>
          <w:tcPr>
            <w:tcW w:type="dxa" w:w="865"/>
            <w:vMerge w:val="restart"/>
            <w:tcMar>
              <w:top w:type="dxa" w:w="50"/>
              <w:left w:type="dxa" w:w="100"/>
            </w:tcMar>
            <w:vAlign w:val="center"/>
          </w:tcPr>
          <w:p w14:paraId="7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78040000">
            <w:pPr>
              <w:spacing w:after="0"/>
              <w:ind w:firstLine="0" w:left="135"/>
            </w:pPr>
          </w:p>
        </w:tc>
        <w:tc>
          <w:tcPr>
            <w:tcW w:type="dxa" w:w="4026"/>
            <w:vMerge w:val="restart"/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Тема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урока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7A040000">
            <w:pPr>
              <w:spacing w:after="0"/>
              <w:ind w:firstLine="0" w:left="135"/>
            </w:pPr>
          </w:p>
        </w:tc>
        <w:tc>
          <w:tcPr>
            <w:tcW w:type="dxa" w:w="4889"/>
            <w:gridSpan w:val="3"/>
            <w:tcMar>
              <w:top w:type="dxa" w:w="50"/>
              <w:left w:type="dxa" w:w="100"/>
            </w:tcMar>
            <w:vAlign w:val="center"/>
          </w:tcPr>
          <w:p w14:paraId="7B04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часов</w:t>
            </w:r>
          </w:p>
        </w:tc>
        <w:tc>
          <w:tcPr>
            <w:tcW w:type="dxa" w:w="1423"/>
            <w:vMerge w:val="restart"/>
            <w:tcMar>
              <w:top w:type="dxa" w:w="50"/>
              <w:left w:type="dxa" w:w="100"/>
            </w:tcMar>
            <w:vAlign w:val="center"/>
          </w:tcPr>
          <w:p w14:paraId="7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Дата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изучения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7D040000">
            <w:pPr>
              <w:spacing w:after="0"/>
              <w:ind w:firstLine="0" w:left="135"/>
            </w:pPr>
          </w:p>
        </w:tc>
        <w:tc>
          <w:tcPr>
            <w:tcW w:type="dxa" w:w="2837"/>
            <w:vMerge w:val="restart"/>
            <w:tcMar>
              <w:top w:type="dxa" w:w="50"/>
              <w:left w:type="dxa" w:w="100"/>
            </w:tcMar>
            <w:vAlign w:val="center"/>
          </w:tcPr>
          <w:p w14:paraId="7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цифровые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образовательные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ресурсы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7F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6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02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Всего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8104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Контрольные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8304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Практические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85040000">
            <w:pPr>
              <w:spacing w:after="0"/>
              <w:ind w:firstLine="0" w:left="135"/>
            </w:pPr>
          </w:p>
        </w:tc>
        <w:tc>
          <w:tcPr>
            <w:tcW w:type="dxa" w:w="142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3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86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8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8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"https://m.edsoo.ru/f5ed0088"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0088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8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8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стратификация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8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"https://m.edsoo.ru/f5ed0286"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0286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9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9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положение личности в обществе и пути его изменения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9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"https://m.edsoo.ru/f5ed0416"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0416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9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9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 и ее виды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9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1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A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A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A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"https://m.edsoo.ru/f5ed112c"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112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A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A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A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"https://m.edsoo.ru/f5ed129e"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129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B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нации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B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"https://m.edsoo.ru/f5ed0de4"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B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B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в Российской Федерации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B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"https://m.edsoo.ru/f5ed0fba"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B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B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Социальные нормы и </w:t>
            </w: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C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C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"https://m.edsoo.ru/f5ed092a"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092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C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C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C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"https://m.edsoo.ru/f5ed0ad8"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C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C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"https://m.edsoo.ru/f5ed07a4"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07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D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D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профессиональной деятельности социолога и социального психолога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D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9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DA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"Социальная сфера"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D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0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E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"Социальная сфера"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E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7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E8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E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власть и политические отношения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E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"https://m.edsoo.ru/f5ed2b30"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E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F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F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"https://m.edsoo.ru/f5ed2964"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2964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F6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F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F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"https://m.edsoo.ru/f5ed2cf2"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F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F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- основной институт политической системы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F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"https://m.edsoo.ru/f5ed2efa"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0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0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0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"https://m.edsoo.ru/f5ed3274"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3274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0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0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0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"https://m.edsoo.ru/f84050c4"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84050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12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1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1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"https://m.edsoo.ru/f5ed347c"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347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1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Государственное управление в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1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"https://m.edsoo.ru/f5ed363e"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363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20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2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"https://m.edsoo.ru/f8409a34"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2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2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 общества и личности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2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"https://m.edsoo.ru/f5ed49b2"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49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2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2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идеология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3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05.12.2023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"https://m.edsoo.ru/f5ed414c"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3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3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"https://m.edsoo.ru/f5ed4b56"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3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3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Участники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процесса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3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"https://m.edsoo.ru/f5ed4dae"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dae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4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4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партии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4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"https://m.edsoo.ru/f5ed4444"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4444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4A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4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избирательных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4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"https://m.edsoo.ru/f5ed39c2"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39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5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5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5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"https://m.edsoo.ru/f5ed380a"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380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58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5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элита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5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"https://m.edsoo.ru/f5ed3d46"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46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5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6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лидерство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6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"https://m.edsoo.ru/f5ed3f94"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66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6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"Политическая сфера"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6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"https://m.edsoo.ru/f5ed536c"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536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6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6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"Политическая сфера"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6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"https://m.edsoo.ru/f5ed5538"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5538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7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7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7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"https://m.edsoo.ru/f5ed5772"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5772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7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7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7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1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82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8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Правонарушения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8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8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8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8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8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F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90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9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9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"https://m.edsoo.ru/f84050c4"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84050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9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9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Конституционные права и свободы человека и гражданина Российской Федерации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9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"https://m.edsoo.ru/f8405614"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8405614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9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9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Конституционные обязанности гражданина Российской Федерации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A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4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A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A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защиты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A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"https://m.edsoo.ru/f84096d8"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84096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A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A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A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"https://m.edsoo.ru/f8407658"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8407658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B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B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Организационно-правовые формы юридических лиц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B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"https://m.edsoo.ru/f8407e0a"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BA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B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B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C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"https://m.edsoo.ru/f8407fe0"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8407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C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C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родителей и детей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C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C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"https://m.edsoo.ru/f8408382"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8408382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C8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C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трудовых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C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C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"https://m.edsoo.ru/f840876a"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840876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C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D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трудовых правоотношений с участием несовершеннолетних работников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D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5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D6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D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налоговых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D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C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D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D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налогоплательщиков. Ответственность за налоговые правонарушения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D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"https://m.edsoo.ru/f84058f8"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84058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E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E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образовательных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E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"https://m.edsoo.ru/f84085e4"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84085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E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E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образования в Российской Федерации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E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1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F2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F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административных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F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"https://m.edsoo.ru/f84091d8"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84091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F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F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законодательство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F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"https://m.edsoo.ru/f840608c"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840608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00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0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0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"https://m.edsoo.ru/f8409354"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8409354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0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0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уголовной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несовершеннолетних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0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"https://m.edsoo.ru/f8409354"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8409354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0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0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конституционного, арбитражного процессов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1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"https://m.edsoo.ru/f84094f8"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84094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15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1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гражданского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процессов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1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"https://m.edsoo.ru/f8408fe4"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8408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1C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1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административного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процесса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1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"https://m.edsoo.ru/f84091d8"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84091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23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2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уголовного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процессов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2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"https://m.edsoo.ru/f8409354"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8409354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2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2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"Правовое регулирование общественных отношений в Российской Федерации"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2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"https://m.edsoo.ru/f8409be2"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8409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3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3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"Правовое регулирование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общественных отношений в Российской Федерации"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3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"https://m.edsoo.ru/f8409dae"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8409</w:t>
            </w:r>
            <w:r>
              <w:rPr>
                <w:rFonts w:ascii="Times New Roman" w:hAnsi="Times New Roman"/>
                <w:color w:val="0000FF"/>
                <w:u w:val="single"/>
              </w:rPr>
              <w:t>dae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3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3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3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"https://m.edsoo.ru/f840b73a"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73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3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4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4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"https://m.edsoo.ru/f840b8f2"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4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4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4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"https://m.edsoo.ru/f840baa0"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baa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4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4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4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3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5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5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5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A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65"/>
            <w:tcMar>
              <w:top w:type="dxa" w:w="50"/>
              <w:left w:type="dxa" w:w="100"/>
            </w:tcMar>
            <w:vAlign w:val="center"/>
          </w:tcPr>
          <w:p w14:paraId="5B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4026"/>
            <w:tcMar>
              <w:top w:type="dxa" w:w="50"/>
              <w:left w:type="dxa" w:w="100"/>
            </w:tcMar>
            <w:vAlign w:val="center"/>
          </w:tcPr>
          <w:p w14:paraId="5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"Правовое регулирование общественных отношений в Российской Федерации"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5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"https://m.edsoo.ru/f840bc44"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>
              <w:rPr>
                <w:rFonts w:ascii="Times New Roman" w:hAnsi="Times New Roman"/>
                <w:color w:val="0000FF"/>
                <w:u w:val="single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891"/>
            <w:gridSpan w:val="2"/>
            <w:tcMar>
              <w:top w:type="dxa" w:w="50"/>
              <w:left w:type="dxa" w:w="100"/>
            </w:tcMar>
            <w:vAlign w:val="center"/>
          </w:tcPr>
          <w:p w14:paraId="6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38"/>
            <w:tcMar>
              <w:top w:type="dxa" w:w="50"/>
              <w:left w:type="dxa" w:w="100"/>
            </w:tcMar>
            <w:vAlign w:val="center"/>
          </w:tcPr>
          <w:p w14:paraId="6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4260"/>
            <w:gridSpan w:val="2"/>
            <w:tcMar>
              <w:top w:type="dxa" w:w="50"/>
              <w:left w:type="dxa" w:w="100"/>
            </w:tcMar>
            <w:vAlign w:val="center"/>
          </w:tcPr>
          <w:p w14:paraId="66060000"/>
        </w:tc>
      </w:tr>
    </w:tbl>
    <w:p w14:paraId="67060000">
      <w:pPr>
        <w:sectPr>
          <w:pgSz w:h="11906" w:w="16383"/>
          <w:pgMar w:bottom="1134" w:footer="720" w:gutter="0" w:header="720" w:left="1701" w:right="850" w:top="1134"/>
        </w:sectPr>
      </w:pPr>
    </w:p>
    <w:p w14:paraId="68060000">
      <w:pPr>
        <w:spacing w:after="0"/>
        <w:ind w:firstLine="0" w:left="-589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69060000">
      <w:pPr>
        <w:sectPr>
          <w:pgSz w:h="11906" w:w="16383"/>
          <w:pgMar w:bottom="1134" w:footer="720" w:gutter="0" w:header="720" w:left="1701" w:right="850" w:top="1134"/>
        </w:sectPr>
      </w:pPr>
    </w:p>
    <w:p w14:paraId="6A060000"/>
    <w:sectPr>
      <w:pgSz w:h="16839" w:w="11907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bullet"/>
      <w:lvlText w:val=""/>
      <w:pPr>
        <w:ind w:hanging="360" w:left="960"/>
      </w:pPr>
      <w:rPr>
        <w:rFonts w:ascii="Symbol" w:hAnsi="Symbol"/>
      </w:rPr>
    </w:lvl>
    <w:lvl w:ilvl="1">
      <w:numFmt w:val="decimal"/>
      <w:lvlText w:val=""/>
    </w:lvl>
    <w:lvl w:ilvl="2">
      <w:numFmt w:val="decimal"/>
      <w:lvlText w:val=""/>
    </w:lvl>
    <w:lvl w:ilvl="3">
      <w:numFmt w:val="decimal"/>
      <w:lvlText w:val=""/>
    </w:lvl>
    <w:lvl w:ilvl="4">
      <w:numFmt w:val="decimal"/>
      <w:lvlText w:val=""/>
    </w:lvl>
    <w:lvl w:ilvl="5">
      <w:numFmt w:val="decimal"/>
      <w:lvlText w:val=""/>
    </w:lvl>
    <w:lvl w:ilvl="6">
      <w:numFmt w:val="decimal"/>
      <w:lvlText w:val=""/>
    </w:lvl>
    <w:lvl w:ilvl="7">
      <w:numFmt w:val="decimal"/>
      <w:lvlText w:val=""/>
    </w:lvl>
    <w:lvl w:ilvl="8">
      <w:numFmt w:val="decimal"/>
      <w:lvlText w:val=""/>
    </w:lvl>
  </w:abstractNum>
  <w:abstractNum w:abstractNumId="1">
    <w:lvl w:ilvl="0">
      <w:start w:val="1"/>
      <w:numFmt w:val="decimal"/>
      <w:lvlText w:val="%1."/>
      <w:pPr>
        <w:ind w:hanging="360" w:left="960"/>
      </w:pPr>
    </w:lvl>
    <w:lvl w:ilvl="1">
      <w:numFmt w:val="decimal"/>
      <w:lvlText w:val=""/>
    </w:lvl>
    <w:lvl w:ilvl="2">
      <w:numFmt w:val="decimal"/>
      <w:lvlText w:val=""/>
    </w:lvl>
    <w:lvl w:ilvl="3">
      <w:numFmt w:val="decimal"/>
      <w:lvlText w:val=""/>
    </w:lvl>
    <w:lvl w:ilvl="4">
      <w:numFmt w:val="decimal"/>
      <w:lvlText w:val=""/>
    </w:lvl>
    <w:lvl w:ilvl="5">
      <w:numFmt w:val="decimal"/>
      <w:lvlText w:val=""/>
    </w:lvl>
    <w:lvl w:ilvl="6">
      <w:numFmt w:val="decimal"/>
      <w:lvlText w:val=""/>
    </w:lvl>
    <w:lvl w:ilvl="7">
      <w:numFmt w:val="decimal"/>
      <w:lvlText w:val=""/>
    </w:lvl>
    <w:lvl w:ilvl="8">
      <w:numFmt w:val="decimal"/>
      <w:lvlText w:val=""/>
    </w:lvl>
  </w:abstractNum>
  <w:abstractNum w:abstractNumId="2">
    <w:lvl w:ilvl="0">
      <w:start w:val="2"/>
      <w:numFmt w:val="decimal"/>
      <w:lvlText w:val="%1."/>
      <w:pPr>
        <w:ind w:hanging="360" w:left="960"/>
      </w:pPr>
    </w:lvl>
    <w:lvl w:ilvl="1">
      <w:numFmt w:val="decimal"/>
      <w:lvlText w:val=""/>
    </w:lvl>
    <w:lvl w:ilvl="2">
      <w:numFmt w:val="decimal"/>
      <w:lvlText w:val=""/>
    </w:lvl>
    <w:lvl w:ilvl="3">
      <w:numFmt w:val="decimal"/>
      <w:lvlText w:val=""/>
    </w:lvl>
    <w:lvl w:ilvl="4">
      <w:numFmt w:val="decimal"/>
      <w:lvlText w:val=""/>
    </w:lvl>
    <w:lvl w:ilvl="5">
      <w:numFmt w:val="decimal"/>
      <w:lvlText w:val=""/>
    </w:lvl>
    <w:lvl w:ilvl="6">
      <w:numFmt w:val="decimal"/>
      <w:lvlText w:val=""/>
    </w:lvl>
    <w:lvl w:ilvl="7">
      <w:numFmt w:val="decimal"/>
      <w:lvlText w:val=""/>
    </w:lvl>
    <w:lvl w:ilvl="8">
      <w:numFmt w:val="decimal"/>
      <w:lvlText w:val=""/>
    </w:lvl>
  </w:abstractNum>
  <w:abstractNum w:abstractNumId="3">
    <w:lvl w:ilvl="0">
      <w:start w:val="3"/>
      <w:numFmt w:val="decimal"/>
      <w:lvlText w:val="%1."/>
      <w:pPr>
        <w:ind w:hanging="360" w:left="960"/>
      </w:pPr>
    </w:lvl>
    <w:lvl w:ilvl="1">
      <w:numFmt w:val="decimal"/>
      <w:lvlText w:val=""/>
    </w:lvl>
    <w:lvl w:ilvl="2">
      <w:numFmt w:val="decimal"/>
      <w:lvlText w:val=""/>
    </w:lvl>
    <w:lvl w:ilvl="3">
      <w:numFmt w:val="decimal"/>
      <w:lvlText w:val=""/>
    </w:lvl>
    <w:lvl w:ilvl="4">
      <w:numFmt w:val="decimal"/>
      <w:lvlText w:val=""/>
    </w:lvl>
    <w:lvl w:ilvl="5">
      <w:numFmt w:val="decimal"/>
      <w:lvlText w:val=""/>
    </w:lvl>
    <w:lvl w:ilvl="6">
      <w:numFmt w:val="decimal"/>
      <w:lvlText w:val=""/>
    </w:lvl>
    <w:lvl w:ilvl="7">
      <w:numFmt w:val="decimal"/>
      <w:lvlText w:val=""/>
    </w:lvl>
    <w:lvl w:ilvl="8">
      <w:numFmt w:val="decimal"/>
      <w:lvlText w:val=""/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1"/>
  </w:num>
  <w:num w:numId="14">
    <w:abstractNumId w:val="0"/>
  </w:num>
  <w:num w:numId="15">
    <w:abstractNumId w:val="0"/>
  </w:num>
  <w:num w:numId="16">
    <w:abstractNumId w:val="0"/>
  </w:num>
  <w:num w:numId="17">
    <w:abstractNumId w:val="2"/>
  </w:num>
  <w:num w:numId="18">
    <w:abstractNumId w:val="0"/>
  </w:num>
  <w:num w:numId="19">
    <w:abstractNumId w:val="0"/>
  </w:num>
  <w:num w:numId="20">
    <w:abstractNumId w:val="3"/>
  </w:num>
  <w:num w:numId="21">
    <w:abstractNumId w:val="0"/>
  </w:num>
  <w:num w:numId="22">
    <w:abstractNumId w:val="0"/>
  </w:num>
  <w:num w:numId="23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Emphasis"/>
    <w:basedOn w:val="Style_5"/>
    <w:link w:val="Style_4_ch"/>
    <w:rPr>
      <w:i w:val="1"/>
    </w:rPr>
  </w:style>
  <w:style w:styleId="Style_4_ch" w:type="character">
    <w:name w:val="Emphasis"/>
    <w:basedOn w:val="Style_5_ch"/>
    <w:link w:val="Style_4"/>
    <w:rPr>
      <w:i w:val="1"/>
    </w:rPr>
  </w:style>
  <w:style w:styleId="Style_6" w:type="paragraph">
    <w:name w:val="toc 4"/>
    <w:link w:val="Style_6_ch"/>
    <w:uiPriority w:val="39"/>
    <w:pPr>
      <w:ind w:firstLine="0" w:left="600"/>
    </w:pPr>
  </w:style>
  <w:style w:styleId="Style_6_ch" w:type="character">
    <w:name w:val="toc 4"/>
    <w:link w:val="Style_6"/>
  </w:style>
  <w:style w:styleId="Style_7" w:type="paragraph">
    <w:name w:val="toc 6"/>
    <w:link w:val="Style_7_ch"/>
    <w:uiPriority w:val="39"/>
    <w:pPr>
      <w:ind w:firstLine="0" w:left="1000"/>
    </w:pPr>
  </w:style>
  <w:style w:styleId="Style_7_ch" w:type="character">
    <w:name w:val="toc 6"/>
    <w:link w:val="Style_7"/>
  </w:style>
  <w:style w:styleId="Style_8" w:type="paragraph">
    <w:name w:val="toc 7"/>
    <w:link w:val="Style_8_ch"/>
    <w:uiPriority w:val="39"/>
    <w:pPr>
      <w:ind w:firstLine="0" w:left="1200"/>
    </w:pPr>
  </w:style>
  <w:style w:styleId="Style_8_ch" w:type="character">
    <w:name w:val="toc 7"/>
    <w:link w:val="Style_8"/>
  </w:style>
  <w:style w:styleId="Style_9" w:type="paragraph">
    <w:name w:val="heading 3"/>
    <w:basedOn w:val="Style_2"/>
    <w:next w:val="Style_2"/>
    <w:link w:val="Style_9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000000"/>
    </w:rPr>
  </w:style>
  <w:style w:styleId="Style_9_ch" w:type="character">
    <w:name w:val="heading 3"/>
    <w:basedOn w:val="Style_2_ch"/>
    <w:link w:val="Style_9"/>
    <w:rPr>
      <w:rFonts w:asciiTheme="majorAscii" w:hAnsiTheme="majorHAnsi"/>
      <w:b w:val="1"/>
      <w:color w:themeColor="accent1" w:val="000000"/>
    </w:rPr>
  </w:style>
  <w:style w:styleId="Style_10" w:type="paragraph">
    <w:name w:val="toc 3"/>
    <w:link w:val="Style_10_ch"/>
    <w:uiPriority w:val="39"/>
    <w:pPr>
      <w:ind w:firstLine="0" w:left="400"/>
    </w:pPr>
  </w:style>
  <w:style w:styleId="Style_10_ch" w:type="character">
    <w:name w:val="toc 3"/>
    <w:link w:val="Style_10"/>
  </w:style>
  <w:style w:styleId="Style_11" w:type="paragraph">
    <w:name w:val="heading 5"/>
    <w:link w:val="Style_11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1_ch" w:type="character">
    <w:name w:val="heading 5"/>
    <w:link w:val="Style_11"/>
    <w:rPr>
      <w:rFonts w:ascii="XO Thames" w:hAnsi="XO Thames"/>
      <w:b w:val="1"/>
      <w:color w:val="000000"/>
      <w:sz w:val="22"/>
    </w:rPr>
  </w:style>
  <w:style w:styleId="Style_12" w:type="paragraph">
    <w:name w:val="heading 1"/>
    <w:basedOn w:val="Style_2"/>
    <w:next w:val="Style_2"/>
    <w:link w:val="Style_12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000000"/>
      <w:sz w:val="28"/>
    </w:rPr>
  </w:style>
  <w:style w:styleId="Style_12_ch" w:type="character">
    <w:name w:val="heading 1"/>
    <w:basedOn w:val="Style_2_ch"/>
    <w:link w:val="Style_12"/>
    <w:rPr>
      <w:rFonts w:asciiTheme="majorAscii" w:hAnsiTheme="majorHAnsi"/>
      <w:b w:val="1"/>
      <w:color w:themeColor="accent1" w:themeShade="BF" w:val="000000"/>
      <w:sz w:val="28"/>
    </w:rPr>
  </w:style>
  <w:style w:styleId="Style_13" w:type="paragraph">
    <w:name w:val="caption"/>
    <w:basedOn w:val="Style_2"/>
    <w:next w:val="Style_2"/>
    <w:link w:val="Style_13_ch"/>
    <w:pPr>
      <w:spacing w:line="240" w:lineRule="auto"/>
      <w:ind/>
    </w:pPr>
    <w:rPr>
      <w:b w:val="1"/>
      <w:color w:themeColor="accent1" w:val="000000"/>
      <w:sz w:val="18"/>
    </w:rPr>
  </w:style>
  <w:style w:styleId="Style_13_ch" w:type="character">
    <w:name w:val="caption"/>
    <w:basedOn w:val="Style_2_ch"/>
    <w:link w:val="Style_13"/>
    <w:rPr>
      <w:b w:val="1"/>
      <w:color w:themeColor="accent1" w:val="000000"/>
      <w:sz w:val="18"/>
    </w:rPr>
  </w:style>
  <w:style w:styleId="Style_14" w:type="paragraph">
    <w:name w:val="Hyperlink"/>
    <w:basedOn w:val="Style_5"/>
    <w:link w:val="Style_14_ch"/>
    <w:rPr>
      <w:color w:themeColor="hyperlink" w:val="000000"/>
      <w:u w:val="single"/>
    </w:rPr>
  </w:style>
  <w:style w:styleId="Style_14_ch" w:type="character">
    <w:name w:val="Hyperlink"/>
    <w:basedOn w:val="Style_5_ch"/>
    <w:link w:val="Style_14"/>
    <w:rPr>
      <w:color w:themeColor="hyperlink" w:val="000000"/>
      <w:u w:val="single"/>
    </w:rPr>
  </w:style>
  <w:style w:styleId="Style_15" w:type="paragraph">
    <w:name w:val="Footnote"/>
    <w:link w:val="Style_15_ch"/>
    <w:pPr>
      <w:ind/>
      <w:jc w:val="left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link w:val="Style_16_ch"/>
    <w:uiPriority w:val="39"/>
    <w:pPr>
      <w:ind w:firstLine="0" w:left="0"/>
    </w:pPr>
    <w:rPr>
      <w:rFonts w:ascii="XO Thames" w:hAnsi="XO Thames"/>
      <w:b w:val="1"/>
    </w:rPr>
  </w:style>
  <w:style w:styleId="Style_16_ch" w:type="character">
    <w:name w:val="toc 1"/>
    <w:link w:val="Style_16"/>
    <w:rPr>
      <w:rFonts w:ascii="XO Thames" w:hAnsi="XO Thames"/>
      <w:b w:val="1"/>
    </w:rPr>
  </w:style>
  <w:style w:styleId="Style_17" w:type="paragraph">
    <w:name w:val="Header and Footer"/>
    <w:link w:val="Style_17_ch"/>
    <w:pPr>
      <w:spacing w:line="360" w:lineRule="auto"/>
      <w:ind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link w:val="Style_18_ch"/>
    <w:uiPriority w:val="39"/>
    <w:pPr>
      <w:ind w:firstLine="0" w:left="1600"/>
    </w:pPr>
  </w:style>
  <w:style w:styleId="Style_18_ch" w:type="character">
    <w:name w:val="toc 9"/>
    <w:link w:val="Style_18"/>
  </w:style>
  <w:style w:styleId="Style_19" w:type="paragraph">
    <w:name w:val="header"/>
    <w:basedOn w:val="Style_2"/>
    <w:link w:val="Style_19_ch"/>
    <w:pPr>
      <w:tabs>
        <w:tab w:leader="none" w:pos="4680" w:val="center"/>
        <w:tab w:leader="none" w:pos="9360" w:val="right"/>
      </w:tabs>
      <w:ind/>
    </w:pPr>
  </w:style>
  <w:style w:styleId="Style_19_ch" w:type="character">
    <w:name w:val="header"/>
    <w:basedOn w:val="Style_2_ch"/>
    <w:link w:val="Style_19"/>
  </w:style>
  <w:style w:styleId="Style_20" w:type="paragraph">
    <w:name w:val="toc 8"/>
    <w:link w:val="Style_20_ch"/>
    <w:uiPriority w:val="39"/>
    <w:pPr>
      <w:ind w:firstLine="0" w:left="1400"/>
    </w:pPr>
  </w:style>
  <w:style w:styleId="Style_20_ch" w:type="character">
    <w:name w:val="toc 8"/>
    <w:link w:val="Style_20"/>
  </w:style>
  <w:style w:styleId="Style_21" w:type="paragraph">
    <w:name w:val="toc 5"/>
    <w:link w:val="Style_21_ch"/>
    <w:uiPriority w:val="39"/>
    <w:pPr>
      <w:ind w:firstLine="0" w:left="800"/>
    </w:pPr>
  </w:style>
  <w:style w:styleId="Style_21_ch" w:type="character">
    <w:name w:val="toc 5"/>
    <w:link w:val="Style_21"/>
  </w:style>
  <w:style w:styleId="Style_22" w:type="paragraph">
    <w:name w:val="Subtitle"/>
    <w:basedOn w:val="Style_2"/>
    <w:next w:val="Style_2"/>
    <w:link w:val="Style_22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000000"/>
      <w:spacing w:val="15"/>
      <w:sz w:val="24"/>
    </w:rPr>
  </w:style>
  <w:style w:styleId="Style_22_ch" w:type="character">
    <w:name w:val="Subtitle"/>
    <w:basedOn w:val="Style_2_ch"/>
    <w:link w:val="Style_22"/>
    <w:rPr>
      <w:rFonts w:asciiTheme="majorAscii" w:hAnsiTheme="majorHAnsi"/>
      <w:i w:val="1"/>
      <w:color w:themeColor="accent1" w:val="000000"/>
      <w:spacing w:val="15"/>
      <w:sz w:val="24"/>
    </w:rPr>
  </w:style>
  <w:style w:styleId="Style_23" w:type="paragraph">
    <w:name w:val="toc 10"/>
    <w:link w:val="Style_23_ch"/>
    <w:uiPriority w:val="39"/>
    <w:pPr>
      <w:ind w:firstLine="0" w:left="1800"/>
    </w:pPr>
  </w:style>
  <w:style w:styleId="Style_23_ch" w:type="character">
    <w:name w:val="toc 10"/>
    <w:link w:val="Style_23"/>
  </w:style>
  <w:style w:styleId="Style_24" w:type="paragraph">
    <w:name w:val="Title"/>
    <w:basedOn w:val="Style_2"/>
    <w:next w:val="Style_2"/>
    <w:link w:val="Style_24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000000"/>
      <w:spacing w:val="5"/>
      <w:sz w:val="52"/>
    </w:rPr>
  </w:style>
  <w:style w:styleId="Style_24_ch" w:type="character">
    <w:name w:val="Title"/>
    <w:basedOn w:val="Style_2_ch"/>
    <w:link w:val="Style_24"/>
    <w:rPr>
      <w:rFonts w:asciiTheme="majorAscii" w:hAnsiTheme="majorHAnsi"/>
      <w:color w:themeColor="text2" w:themeShade="BF" w:val="000000"/>
      <w:spacing w:val="5"/>
      <w:sz w:val="52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25" w:type="paragraph">
    <w:name w:val="heading 4"/>
    <w:basedOn w:val="Style_2"/>
    <w:next w:val="Style_2"/>
    <w:link w:val="Style_25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000000"/>
    </w:rPr>
  </w:style>
  <w:style w:styleId="Style_25_ch" w:type="character">
    <w:name w:val="heading 4"/>
    <w:basedOn w:val="Style_2_ch"/>
    <w:link w:val="Style_25"/>
    <w:rPr>
      <w:rFonts w:asciiTheme="majorAscii" w:hAnsiTheme="majorHAnsi"/>
      <w:b w:val="1"/>
      <w:i w:val="1"/>
      <w:color w:themeColor="accent1" w:val="000000"/>
    </w:rPr>
  </w:style>
  <w:style w:styleId="Style_26" w:type="paragraph">
    <w:name w:val="Normal Indent"/>
    <w:basedOn w:val="Style_2"/>
    <w:link w:val="Style_26_ch"/>
    <w:pPr>
      <w:ind w:firstLine="0" w:left="720"/>
    </w:pPr>
  </w:style>
  <w:style w:styleId="Style_26_ch" w:type="character">
    <w:name w:val="Normal Indent"/>
    <w:basedOn w:val="Style_2_ch"/>
    <w:link w:val="Style_26"/>
  </w:style>
  <w:style w:styleId="Style_27" w:type="paragraph">
    <w:name w:val="heading 2"/>
    <w:basedOn w:val="Style_2"/>
    <w:next w:val="Style_2"/>
    <w:link w:val="Style_27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000000"/>
      <w:sz w:val="26"/>
    </w:rPr>
  </w:style>
  <w:style w:styleId="Style_27_ch" w:type="character">
    <w:name w:val="heading 2"/>
    <w:basedOn w:val="Style_2_ch"/>
    <w:link w:val="Style_27"/>
    <w:rPr>
      <w:rFonts w:asciiTheme="majorAscii" w:hAnsiTheme="majorHAnsi"/>
      <w:b w:val="1"/>
      <w:color w:themeColor="accent1" w:val="000000"/>
      <w:sz w:val="26"/>
    </w:rPr>
  </w:style>
  <w:style w:styleId="Style_28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